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1324" w14:textId="77777777" w:rsidR="007221CE" w:rsidRDefault="007221CE"/>
    <w:p w14:paraId="301C0E51" w14:textId="77777777" w:rsidR="003F1ECE" w:rsidRDefault="003F1ECE"/>
    <w:tbl>
      <w:tblPr>
        <w:tblStyle w:val="TableGrid"/>
        <w:tblW w:w="5738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769"/>
        <w:gridCol w:w="828"/>
        <w:gridCol w:w="793"/>
        <w:gridCol w:w="865"/>
        <w:gridCol w:w="319"/>
        <w:gridCol w:w="387"/>
        <w:gridCol w:w="2131"/>
        <w:gridCol w:w="3255"/>
      </w:tblGrid>
      <w:tr w:rsidR="002527A6" w14:paraId="6E295008" w14:textId="77777777" w:rsidTr="009E40FF">
        <w:trPr>
          <w:trHeight w:val="480"/>
        </w:trPr>
        <w:tc>
          <w:tcPr>
            <w:tcW w:w="2210" w:type="pct"/>
            <w:gridSpan w:val="5"/>
            <w:vMerge w:val="restart"/>
          </w:tcPr>
          <w:p w14:paraId="3F5E02C8" w14:textId="77777777" w:rsidR="007221CE" w:rsidRDefault="007221CE"/>
          <w:p w14:paraId="149D85D4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663EC773" wp14:editId="11767FCA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3E151" w14:textId="77777777" w:rsidR="007221CE" w:rsidRDefault="007221CE"/>
        </w:tc>
        <w:tc>
          <w:tcPr>
            <w:tcW w:w="2790" w:type="pct"/>
            <w:gridSpan w:val="3"/>
          </w:tcPr>
          <w:p w14:paraId="4D87CF52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1926E2A5" w14:textId="77777777" w:rsidTr="009E40FF">
        <w:trPr>
          <w:trHeight w:val="558"/>
        </w:trPr>
        <w:tc>
          <w:tcPr>
            <w:tcW w:w="2210" w:type="pct"/>
            <w:gridSpan w:val="5"/>
            <w:vMerge/>
          </w:tcPr>
          <w:p w14:paraId="41F03B8B" w14:textId="77777777" w:rsidR="007221CE" w:rsidRDefault="007221CE"/>
        </w:tc>
        <w:tc>
          <w:tcPr>
            <w:tcW w:w="2790" w:type="pct"/>
            <w:gridSpan w:val="3"/>
            <w:vAlign w:val="center"/>
          </w:tcPr>
          <w:p w14:paraId="3829080E" w14:textId="22C8BB1D" w:rsidR="007221CE" w:rsidRPr="007221CE" w:rsidRDefault="00B9116D" w:rsidP="0044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Risk </w:t>
            </w:r>
            <w:r w:rsidR="000235E3">
              <w:rPr>
                <w:sz w:val="28"/>
                <w:szCs w:val="28"/>
              </w:rPr>
              <w:t>Integration Lead</w:t>
            </w:r>
          </w:p>
        </w:tc>
      </w:tr>
      <w:tr w:rsidR="00365EB1" w:rsidRPr="007221CE" w14:paraId="01F90C32" w14:textId="77777777" w:rsidTr="009E40FF">
        <w:trPr>
          <w:trHeight w:val="288"/>
        </w:trPr>
        <w:tc>
          <w:tcPr>
            <w:tcW w:w="855" w:type="pct"/>
            <w:noWrap/>
            <w:hideMark/>
          </w:tcPr>
          <w:p w14:paraId="03D19A74" w14:textId="77777777" w:rsidR="007221CE" w:rsidRDefault="007221CE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  <w:p w14:paraId="1B1F04B2" w14:textId="77777777" w:rsidR="00394ABC" w:rsidRPr="00394ABC" w:rsidRDefault="00394ABC">
            <w:pPr>
              <w:rPr>
                <w:b/>
              </w:rPr>
            </w:pPr>
          </w:p>
        </w:tc>
        <w:tc>
          <w:tcPr>
            <w:tcW w:w="4145" w:type="pct"/>
            <w:gridSpan w:val="7"/>
            <w:noWrap/>
            <w:hideMark/>
          </w:tcPr>
          <w:p w14:paraId="1003EF1E" w14:textId="1B16E0BF" w:rsidR="007221CE" w:rsidRPr="007221CE" w:rsidRDefault="000235E3" w:rsidP="00006A17">
            <w:r>
              <w:t>Head of Enterprise &amp; Operational Risk</w:t>
            </w:r>
          </w:p>
        </w:tc>
      </w:tr>
      <w:tr w:rsidR="002527A6" w:rsidRPr="007221CE" w14:paraId="12E333CD" w14:textId="77777777" w:rsidTr="00010155">
        <w:trPr>
          <w:trHeight w:val="288"/>
        </w:trPr>
        <w:tc>
          <w:tcPr>
            <w:tcW w:w="855" w:type="pct"/>
            <w:noWrap/>
            <w:hideMark/>
          </w:tcPr>
          <w:p w14:paraId="4A5599C7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EndPr/>
          <w:sdtContent>
            <w:tc>
              <w:tcPr>
                <w:tcW w:w="1542" w:type="pct"/>
                <w:gridSpan w:val="5"/>
                <w:noWrap/>
                <w:hideMark/>
              </w:tcPr>
              <w:p w14:paraId="50F9494D" w14:textId="6B2D22FB" w:rsidR="007221CE" w:rsidRPr="007221CE" w:rsidRDefault="00010155" w:rsidP="007221CE">
                <w:r>
                  <w:t>Functional Leader</w:t>
                </w:r>
              </w:p>
            </w:tc>
          </w:sdtContent>
        </w:sdt>
        <w:tc>
          <w:tcPr>
            <w:tcW w:w="1030" w:type="pct"/>
            <w:noWrap/>
            <w:hideMark/>
          </w:tcPr>
          <w:p w14:paraId="067DEFEF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EndPr/>
          <w:sdtContent>
            <w:tc>
              <w:tcPr>
                <w:tcW w:w="1574" w:type="pct"/>
                <w:noWrap/>
                <w:hideMark/>
              </w:tcPr>
              <w:p w14:paraId="286A58F3" w14:textId="77777777" w:rsidR="007221CE" w:rsidRPr="007221CE" w:rsidRDefault="0062103F">
                <w:r>
                  <w:t>Match to Market</w:t>
                </w:r>
              </w:p>
            </w:tc>
          </w:sdtContent>
        </w:sdt>
      </w:tr>
      <w:tr w:rsidR="002527A6" w:rsidRPr="007221CE" w14:paraId="7019A99F" w14:textId="77777777" w:rsidTr="00010155">
        <w:trPr>
          <w:trHeight w:val="288"/>
        </w:trPr>
        <w:tc>
          <w:tcPr>
            <w:tcW w:w="855" w:type="pct"/>
            <w:noWrap/>
            <w:hideMark/>
          </w:tcPr>
          <w:p w14:paraId="31470AED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="00006A17">
              <w:rPr>
                <w:b/>
                <w:bCs/>
              </w:rPr>
              <w:t>Responsibility</w:t>
            </w:r>
          </w:p>
        </w:tc>
        <w:tc>
          <w:tcPr>
            <w:tcW w:w="400" w:type="pct"/>
            <w:noWrap/>
            <w:hideMark/>
          </w:tcPr>
          <w:p w14:paraId="0D7AFC91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</w:p>
        </w:tc>
        <w:tc>
          <w:tcPr>
            <w:tcW w:w="383" w:type="pct"/>
            <w:noWrap/>
            <w:hideMark/>
          </w:tcPr>
          <w:p w14:paraId="423811AE" w14:textId="0C1690C3" w:rsidR="00394ABC" w:rsidRPr="007221CE" w:rsidRDefault="000235E3">
            <w:r>
              <w:t>0</w:t>
            </w:r>
          </w:p>
        </w:tc>
        <w:tc>
          <w:tcPr>
            <w:tcW w:w="418" w:type="pct"/>
            <w:noWrap/>
            <w:hideMark/>
          </w:tcPr>
          <w:p w14:paraId="7C0B133A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40" w:type="pct"/>
            <w:gridSpan w:val="2"/>
            <w:noWrap/>
          </w:tcPr>
          <w:p w14:paraId="4FEDA22A" w14:textId="46887670" w:rsidR="00394ABC" w:rsidRPr="007221CE" w:rsidRDefault="000235E3" w:rsidP="00E0033E">
            <w:r>
              <w:t>0</w:t>
            </w:r>
          </w:p>
        </w:tc>
        <w:tc>
          <w:tcPr>
            <w:tcW w:w="1030" w:type="pct"/>
            <w:noWrap/>
          </w:tcPr>
          <w:p w14:paraId="6A72F61A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EndPr/>
          <w:sdtContent>
            <w:tc>
              <w:tcPr>
                <w:tcW w:w="1574" w:type="pct"/>
                <w:noWrap/>
              </w:tcPr>
              <w:p w14:paraId="57584346" w14:textId="1987B006" w:rsidR="00394ABC" w:rsidRPr="007221CE" w:rsidRDefault="00F25AB7" w:rsidP="006C2613">
                <w:r>
                  <w:t>Not Applicable</w:t>
                </w:r>
              </w:p>
            </w:tc>
          </w:sdtContent>
        </w:sdt>
      </w:tr>
      <w:tr w:rsidR="00010155" w:rsidRPr="007221CE" w14:paraId="7044826C" w14:textId="77777777" w:rsidTr="00010155">
        <w:trPr>
          <w:trHeight w:val="288"/>
        </w:trPr>
        <w:tc>
          <w:tcPr>
            <w:tcW w:w="855" w:type="pct"/>
            <w:noWrap/>
            <w:hideMark/>
          </w:tcPr>
          <w:p w14:paraId="238D26C2" w14:textId="77777777" w:rsidR="00010155" w:rsidRPr="00394ABC" w:rsidRDefault="00010155" w:rsidP="00010155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783" w:type="pct"/>
            <w:gridSpan w:val="2"/>
            <w:noWrap/>
            <w:hideMark/>
          </w:tcPr>
          <w:p w14:paraId="7914ACD3" w14:textId="5FCBEA95" w:rsidR="00010155" w:rsidRPr="007221CE" w:rsidRDefault="00010155" w:rsidP="00010155">
            <w:r>
              <w:t xml:space="preserve">Hybrid (Coventry based) </w:t>
            </w:r>
          </w:p>
        </w:tc>
        <w:tc>
          <w:tcPr>
            <w:tcW w:w="758" w:type="pct"/>
            <w:gridSpan w:val="3"/>
            <w:noWrap/>
            <w:hideMark/>
          </w:tcPr>
          <w:p w14:paraId="29371E61" w14:textId="77777777" w:rsidR="00010155" w:rsidRPr="007221CE" w:rsidRDefault="00010155" w:rsidP="00010155">
            <w:r>
              <w:t>Working hours:</w:t>
            </w:r>
          </w:p>
        </w:tc>
        <w:tc>
          <w:tcPr>
            <w:tcW w:w="2604" w:type="pct"/>
            <w:gridSpan w:val="2"/>
          </w:tcPr>
          <w:p w14:paraId="0B8FCCFB" w14:textId="77777777" w:rsidR="00016FD9" w:rsidRDefault="00010155" w:rsidP="00010155">
            <w:r>
              <w:t xml:space="preserve">9 – 5 Mon to Fri but flexible and as the job demands </w:t>
            </w:r>
          </w:p>
          <w:p w14:paraId="42952F4D" w14:textId="239E50D5" w:rsidR="00010155" w:rsidRPr="007221CE" w:rsidRDefault="00010155" w:rsidP="00010155">
            <w:r>
              <w:t>(12m FTC)</w:t>
            </w:r>
          </w:p>
        </w:tc>
      </w:tr>
      <w:tr w:rsidR="00010155" w:rsidRPr="007221CE" w14:paraId="011F8351" w14:textId="77777777" w:rsidTr="009E40FF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0F4C6731" w14:textId="77777777" w:rsidR="00010155" w:rsidRPr="007221CE" w:rsidRDefault="00010155" w:rsidP="00010155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010155" w:rsidRPr="007221CE" w14:paraId="01B37005" w14:textId="77777777" w:rsidTr="009E40FF">
        <w:trPr>
          <w:trHeight w:val="3830"/>
        </w:trPr>
        <w:tc>
          <w:tcPr>
            <w:tcW w:w="5000" w:type="pct"/>
            <w:gridSpan w:val="8"/>
            <w:hideMark/>
          </w:tcPr>
          <w:p w14:paraId="30FD7CF7" w14:textId="4E76D752" w:rsidR="00010155" w:rsidRPr="000B7027" w:rsidRDefault="00010155" w:rsidP="0021476A">
            <w:pPr>
              <w:spacing w:before="120"/>
              <w:jc w:val="both"/>
            </w:pPr>
            <w:r w:rsidRPr="000B7027">
              <w:t xml:space="preserve">As the </w:t>
            </w:r>
            <w:r w:rsidR="00564EF3" w:rsidRPr="000B7027">
              <w:t>UK’s s</w:t>
            </w:r>
            <w:r w:rsidRPr="000B7027">
              <w:t>econd largest Building Society</w:t>
            </w:r>
            <w:r w:rsidR="00564EF3" w:rsidRPr="000B7027">
              <w:t>,</w:t>
            </w:r>
            <w:r w:rsidRPr="000B7027">
              <w:t xml:space="preserve"> the Coventry is in the process of agreeing a deal to acquire </w:t>
            </w:r>
            <w:r w:rsidR="00564EF3" w:rsidRPr="000B7027">
              <w:t>the Co-operative B</w:t>
            </w:r>
            <w:r w:rsidRPr="000B7027">
              <w:t>ank</w:t>
            </w:r>
            <w:r w:rsidR="00564EF3" w:rsidRPr="000B7027">
              <w:t xml:space="preserve"> (“the bank”)</w:t>
            </w:r>
            <w:r w:rsidRPr="000B7027">
              <w:t xml:space="preserve">. The acquisition, which is of significant scale, would result in the Society becoming a category 1 firm for regulatory purposes. Integration activities are likely to be substantial and extend across a period of at least two years post deal completion. </w:t>
            </w:r>
          </w:p>
          <w:p w14:paraId="3D960CE7" w14:textId="2A47A7E9" w:rsidR="00564EF3" w:rsidRPr="000718F3" w:rsidRDefault="00010155" w:rsidP="000718F3">
            <w:pPr>
              <w:spacing w:before="120"/>
              <w:jc w:val="both"/>
            </w:pPr>
            <w:r w:rsidRPr="000B7027">
              <w:t xml:space="preserve">Reporting </w:t>
            </w:r>
            <w:r w:rsidRPr="00F06FC3">
              <w:t xml:space="preserve">directly into the Society’s Head of Enterprise &amp; Operational Risk, the </w:t>
            </w:r>
            <w:r w:rsidR="000B7027" w:rsidRPr="00F06FC3">
              <w:t xml:space="preserve">Risk </w:t>
            </w:r>
            <w:r w:rsidRPr="00F06FC3">
              <w:t>Integration Lead</w:t>
            </w:r>
            <w:r w:rsidR="000B7027" w:rsidRPr="00F06FC3">
              <w:t xml:space="preserve"> </w:t>
            </w:r>
            <w:r w:rsidRPr="00F06FC3">
              <w:t xml:space="preserve">will </w:t>
            </w:r>
            <w:r w:rsidR="00DA4B94" w:rsidRPr="00F06FC3">
              <w:t xml:space="preserve">have primary </w:t>
            </w:r>
            <w:r w:rsidRPr="00F06FC3">
              <w:t>responsib</w:t>
            </w:r>
            <w:r w:rsidR="00DA4B94" w:rsidRPr="00F06FC3">
              <w:t xml:space="preserve">ility </w:t>
            </w:r>
            <w:r w:rsidRPr="00F06FC3">
              <w:t>for</w:t>
            </w:r>
            <w:r w:rsidR="007E31E4" w:rsidRPr="00F06FC3">
              <w:t>:</w:t>
            </w:r>
            <w:r w:rsidRPr="00F06FC3">
              <w:t xml:space="preserve"> leading</w:t>
            </w:r>
            <w:r w:rsidR="00995226" w:rsidRPr="00F06FC3">
              <w:t xml:space="preserve"> the management and delivery of the Risk Integration workstream; direct liaison and engagement with Exec Sponsor (CRO)</w:t>
            </w:r>
            <w:r w:rsidR="008C51EE">
              <w:t>,</w:t>
            </w:r>
            <w:r w:rsidR="00995226" w:rsidRPr="00F06FC3">
              <w:t xml:space="preserve"> Risk leadership team</w:t>
            </w:r>
            <w:r w:rsidR="00A667B8">
              <w:t xml:space="preserve"> and other stakeholders including senior and executive management</w:t>
            </w:r>
            <w:r w:rsidR="00995226" w:rsidRPr="00F06FC3">
              <w:t xml:space="preserve">; </w:t>
            </w:r>
            <w:r w:rsidR="00383880" w:rsidRPr="00F06FC3">
              <w:t xml:space="preserve">ongoing, </w:t>
            </w:r>
            <w:r w:rsidR="000F115B" w:rsidRPr="00F06FC3">
              <w:t xml:space="preserve">effective </w:t>
            </w:r>
            <w:r w:rsidR="00995226" w:rsidRPr="00F06FC3">
              <w:t>liaison with PMO/IMO teams;</w:t>
            </w:r>
            <w:r w:rsidR="00FB07DC" w:rsidRPr="00F06FC3">
              <w:t xml:space="preserve"> and</w:t>
            </w:r>
            <w:r w:rsidR="00995226" w:rsidRPr="00F06FC3">
              <w:t xml:space="preserve"> reporting</w:t>
            </w:r>
            <w:r w:rsidR="00822F57" w:rsidRPr="00F06FC3">
              <w:t xml:space="preserve"> and presenting</w:t>
            </w:r>
            <w:r w:rsidR="000660B4" w:rsidRPr="00F06FC3">
              <w:t xml:space="preserve"> workstream progress</w:t>
            </w:r>
            <w:r w:rsidR="00995226" w:rsidRPr="00F06FC3">
              <w:t xml:space="preserve"> to Integration Steering Committee</w:t>
            </w:r>
            <w:r w:rsidR="00613F33">
              <w:t xml:space="preserve"> and contributing to required regulatory submissions</w:t>
            </w:r>
            <w:r w:rsidR="00995226" w:rsidRPr="00F06FC3">
              <w:t>.</w:t>
            </w:r>
          </w:p>
          <w:p w14:paraId="7B054E1B" w14:textId="3C6AC711" w:rsidR="00010155" w:rsidRPr="00E45163" w:rsidRDefault="00564EF3" w:rsidP="0021476A">
            <w:pPr>
              <w:widowControl w:val="0"/>
              <w:spacing w:before="120"/>
              <w:jc w:val="both"/>
            </w:pPr>
            <w:r w:rsidRPr="00E45163">
              <w:t xml:space="preserve">Whilst there is no direct line management responsibility, the role holder will work closely with the </w:t>
            </w:r>
            <w:r w:rsidR="000518E1" w:rsidRPr="00E45163">
              <w:t xml:space="preserve">CRO, </w:t>
            </w:r>
            <w:r w:rsidRPr="00E45163">
              <w:t xml:space="preserve">members of the Risk senior leadership, </w:t>
            </w:r>
            <w:r w:rsidR="00843B09" w:rsidRPr="00E45163">
              <w:t>PMO and IMO teams</w:t>
            </w:r>
            <w:r w:rsidRPr="00E45163">
              <w:t xml:space="preserve"> and cross-functional risk teams. </w:t>
            </w:r>
            <w:r w:rsidR="00010155" w:rsidRPr="00E45163">
              <w:t xml:space="preserve"> </w:t>
            </w:r>
          </w:p>
          <w:p w14:paraId="369A4C2E" w14:textId="6FF6C138" w:rsidR="00010155" w:rsidRPr="00E45163" w:rsidRDefault="00010155" w:rsidP="0021476A">
            <w:pPr>
              <w:widowControl w:val="0"/>
              <w:spacing w:before="120"/>
              <w:jc w:val="both"/>
            </w:pPr>
            <w:r w:rsidRPr="00E45163">
              <w:t xml:space="preserve">The role will require technical leadership and delivery focus to drive forward an agenda of </w:t>
            </w:r>
            <w:r w:rsidR="00564EF3" w:rsidRPr="00E45163">
              <w:t>transformation and int</w:t>
            </w:r>
            <w:r w:rsidRPr="00E45163">
              <w:t>egration</w:t>
            </w:r>
            <w:r w:rsidR="00564EF3" w:rsidRPr="00E45163">
              <w:t>, delivering</w:t>
            </w:r>
            <w:r w:rsidRPr="00E45163">
              <w:t xml:space="preserve"> e</w:t>
            </w:r>
            <w:r w:rsidR="004838C4" w:rsidRPr="00E45163">
              <w:t xml:space="preserve">nhanced second line risk capability </w:t>
            </w:r>
            <w:r w:rsidR="00DD7FBF" w:rsidRPr="00E45163">
              <w:t>enterprise-wide</w:t>
            </w:r>
            <w:r w:rsidRPr="00E45163">
              <w:t xml:space="preserve">, with a particular focus on </w:t>
            </w:r>
            <w:r w:rsidR="007A3510" w:rsidRPr="00E45163">
              <w:t>programme workstream delivery</w:t>
            </w:r>
            <w:r w:rsidR="00CE6F5E">
              <w:t xml:space="preserve"> and reporting</w:t>
            </w:r>
            <w:r w:rsidRPr="00E45163">
              <w:t>.</w:t>
            </w:r>
          </w:p>
          <w:p w14:paraId="1829263C" w14:textId="5FFE12E4" w:rsidR="00010155" w:rsidRPr="00E45163" w:rsidRDefault="00010155" w:rsidP="0021476A">
            <w:pPr>
              <w:widowControl w:val="0"/>
              <w:spacing w:before="120" w:after="120"/>
              <w:jc w:val="both"/>
              <w:rPr>
                <w:rFonts w:cstheme="minorHAnsi"/>
                <w:snapToGrid w:val="0"/>
              </w:rPr>
            </w:pPr>
            <w:r w:rsidRPr="00E45163">
              <w:rPr>
                <w:lang w:val="en-US"/>
              </w:rPr>
              <w:t>You’ll work</w:t>
            </w:r>
            <w:r w:rsidRPr="00E45163">
              <w:rPr>
                <w:rFonts w:cstheme="minorHAnsi"/>
                <w:snapToGrid w:val="0"/>
              </w:rPr>
              <w:t xml:space="preserve"> effectively with the Society’s </w:t>
            </w:r>
            <w:r w:rsidR="009B2166" w:rsidRPr="00E45163">
              <w:rPr>
                <w:rFonts w:cstheme="minorHAnsi"/>
                <w:snapToGrid w:val="0"/>
              </w:rPr>
              <w:t>senior leadership team</w:t>
            </w:r>
            <w:r w:rsidRPr="00E45163">
              <w:rPr>
                <w:rFonts w:cstheme="minorHAnsi"/>
                <w:snapToGrid w:val="0"/>
              </w:rPr>
              <w:t xml:space="preserve"> to influence, support and </w:t>
            </w:r>
            <w:r w:rsidR="008C5C7E" w:rsidRPr="00E45163">
              <w:rPr>
                <w:rFonts w:cstheme="minorHAnsi"/>
                <w:snapToGrid w:val="0"/>
              </w:rPr>
              <w:t>challenge effective enterprise-wide risk management.</w:t>
            </w:r>
            <w:r w:rsidRPr="00E45163">
              <w:rPr>
                <w:rFonts w:cstheme="minorHAnsi"/>
                <w:snapToGrid w:val="0"/>
              </w:rPr>
              <w:t xml:space="preserve"> </w:t>
            </w:r>
          </w:p>
          <w:p w14:paraId="7E5E4614" w14:textId="1539ABB0" w:rsidR="00CA1FB8" w:rsidRPr="00F25AB7" w:rsidRDefault="00CA1FB8" w:rsidP="0021476A">
            <w:pPr>
              <w:widowControl w:val="0"/>
              <w:jc w:val="both"/>
            </w:pPr>
          </w:p>
        </w:tc>
      </w:tr>
      <w:tr w:rsidR="00010155" w:rsidRPr="007221CE" w14:paraId="4D6C083F" w14:textId="77777777" w:rsidTr="009E40FF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5BDD21F1" w14:textId="77777777" w:rsidR="00010155" w:rsidRPr="007221CE" w:rsidRDefault="00010155" w:rsidP="00010155">
            <w:r w:rsidRPr="007221CE">
              <w:rPr>
                <w:b/>
                <w:bCs/>
              </w:rPr>
              <w:t>ABOUT YOU</w:t>
            </w:r>
            <w:r>
              <w:rPr>
                <w:b/>
                <w:bCs/>
              </w:rPr>
              <w:t>:</w:t>
            </w:r>
            <w:r w:rsidRPr="007221CE">
              <w:t xml:space="preserve"> </w:t>
            </w:r>
          </w:p>
        </w:tc>
      </w:tr>
      <w:tr w:rsidR="00010155" w:rsidRPr="007221CE" w14:paraId="7598EF8A" w14:textId="77777777" w:rsidTr="009E40FF">
        <w:trPr>
          <w:trHeight w:val="2142"/>
        </w:trPr>
        <w:tc>
          <w:tcPr>
            <w:tcW w:w="5000" w:type="pct"/>
            <w:gridSpan w:val="8"/>
            <w:hideMark/>
          </w:tcPr>
          <w:p w14:paraId="448546BB" w14:textId="38C6E5EF" w:rsidR="00010155" w:rsidRPr="00937DA6" w:rsidRDefault="00010155" w:rsidP="0021476A">
            <w:pPr>
              <w:widowControl w:val="0"/>
              <w:spacing w:before="120"/>
              <w:jc w:val="both"/>
              <w:rPr>
                <w:rFonts w:cstheme="minorHAnsi"/>
                <w:snapToGrid w:val="0"/>
              </w:rPr>
            </w:pPr>
            <w:r w:rsidRPr="00937DA6">
              <w:t>A highly experienced senior Risk leader, you’ll have an in-depth knowledge of</w:t>
            </w:r>
            <w:r w:rsidRPr="00937DA6">
              <w:rPr>
                <w:rFonts w:cstheme="minorHAnsi"/>
                <w:snapToGrid w:val="0"/>
              </w:rPr>
              <w:t xml:space="preserve"> Risk management</w:t>
            </w:r>
            <w:r w:rsidR="005840B6" w:rsidRPr="00937DA6">
              <w:rPr>
                <w:rFonts w:cstheme="minorHAnsi"/>
                <w:snapToGrid w:val="0"/>
              </w:rPr>
              <w:t>, large Change programmes</w:t>
            </w:r>
            <w:r w:rsidR="00EE29D0" w:rsidRPr="00937DA6">
              <w:rPr>
                <w:rFonts w:cstheme="minorHAnsi"/>
                <w:snapToGrid w:val="0"/>
              </w:rPr>
              <w:t xml:space="preserve"> and </w:t>
            </w:r>
            <w:r w:rsidR="00EE29D0" w:rsidRPr="00937DA6">
              <w:rPr>
                <w:rFonts w:cstheme="minorHAnsi"/>
              </w:rPr>
              <w:t>an understanding of Scaled Agile Framework and/or other agile delivery.</w:t>
            </w:r>
            <w:r w:rsidR="005840B6" w:rsidRPr="00937DA6">
              <w:rPr>
                <w:rFonts w:cstheme="minorHAnsi"/>
                <w:snapToGrid w:val="0"/>
              </w:rPr>
              <w:t xml:space="preserve"> </w:t>
            </w:r>
            <w:r w:rsidRPr="00937DA6">
              <w:rPr>
                <w:rFonts w:cstheme="minorHAnsi"/>
                <w:snapToGrid w:val="0"/>
              </w:rPr>
              <w:t>You will have experience of delivering change and transformation.</w:t>
            </w:r>
          </w:p>
          <w:p w14:paraId="771323B8" w14:textId="1FEFE1E4" w:rsidR="00010155" w:rsidRPr="00C013A4" w:rsidRDefault="00010155" w:rsidP="0021476A">
            <w:pPr>
              <w:tabs>
                <w:tab w:val="num" w:pos="720"/>
              </w:tabs>
              <w:spacing w:before="120"/>
              <w:jc w:val="both"/>
              <w:rPr>
                <w:lang w:val="en-US"/>
              </w:rPr>
            </w:pPr>
            <w:r w:rsidRPr="00C013A4">
              <w:t>You will be highly credible in front of a senior audience including Executive</w:t>
            </w:r>
            <w:r w:rsidR="00A32F9F" w:rsidRPr="00C013A4">
              <w:t xml:space="preserve"> and Senior management</w:t>
            </w:r>
            <w:r w:rsidR="00F5386A" w:rsidRPr="00C013A4">
              <w:t xml:space="preserve"> and</w:t>
            </w:r>
            <w:r w:rsidRPr="00C013A4">
              <w:t xml:space="preserve"> </w:t>
            </w:r>
            <w:proofErr w:type="gramStart"/>
            <w:r w:rsidR="00F5386A" w:rsidRPr="00C013A4">
              <w:t>third party</w:t>
            </w:r>
            <w:proofErr w:type="gramEnd"/>
            <w:r w:rsidR="00F5386A" w:rsidRPr="00C013A4">
              <w:t xml:space="preserve"> partners</w:t>
            </w:r>
            <w:r w:rsidRPr="00C013A4">
              <w:t>,</w:t>
            </w:r>
            <w:r w:rsidRPr="00C013A4">
              <w:rPr>
                <w:lang w:val="en-US"/>
              </w:rPr>
              <w:t xml:space="preserve"> having the ability to engage and manage a wide range of stakeholders, listening and responding to challenges. </w:t>
            </w:r>
          </w:p>
          <w:p w14:paraId="55032B17" w14:textId="7D838A1F" w:rsidR="00010155" w:rsidRPr="003B0B26" w:rsidRDefault="00010155" w:rsidP="0021476A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714957">
              <w:rPr>
                <w:lang w:val="en-US"/>
              </w:rPr>
              <w:t>You’ll have the ability to</w:t>
            </w:r>
            <w:r w:rsidR="006A4DCE" w:rsidRPr="00714957">
              <w:rPr>
                <w:lang w:val="en-US"/>
              </w:rPr>
              <w:t xml:space="preserve"> </w:t>
            </w:r>
            <w:r w:rsidRPr="00714957">
              <w:rPr>
                <w:lang w:val="en-US"/>
              </w:rPr>
              <w:t xml:space="preserve">lead </w:t>
            </w:r>
            <w:r w:rsidR="002C6037" w:rsidRPr="00714957">
              <w:rPr>
                <w:lang w:val="en-US"/>
              </w:rPr>
              <w:t xml:space="preserve">on integration, </w:t>
            </w:r>
            <w:r w:rsidR="006A4DCE" w:rsidRPr="00714957">
              <w:rPr>
                <w:lang w:val="en-US"/>
              </w:rPr>
              <w:t>collaborat</w:t>
            </w:r>
            <w:r w:rsidR="002C6037" w:rsidRPr="00714957">
              <w:rPr>
                <w:lang w:val="en-US"/>
              </w:rPr>
              <w:t>ing with a range of stakeholders</w:t>
            </w:r>
            <w:r w:rsidR="00921DB0" w:rsidRPr="00714957">
              <w:rPr>
                <w:lang w:val="en-US"/>
              </w:rPr>
              <w:t>,</w:t>
            </w:r>
            <w:r w:rsidR="002C6037" w:rsidRPr="00714957">
              <w:rPr>
                <w:lang w:val="en-US"/>
              </w:rPr>
              <w:t xml:space="preserve"> to </w:t>
            </w:r>
            <w:r w:rsidR="00921DB0" w:rsidRPr="00714957">
              <w:rPr>
                <w:lang w:val="en-US"/>
              </w:rPr>
              <w:t xml:space="preserve">deliver against </w:t>
            </w:r>
            <w:r w:rsidR="00327533" w:rsidRPr="00714957">
              <w:rPr>
                <w:lang w:val="en-US"/>
              </w:rPr>
              <w:t xml:space="preserve">the Society’s risk </w:t>
            </w:r>
            <w:r w:rsidR="00921DB0" w:rsidRPr="00714957">
              <w:rPr>
                <w:lang w:val="en-US"/>
              </w:rPr>
              <w:t xml:space="preserve">integration </w:t>
            </w:r>
            <w:r w:rsidR="00327533" w:rsidRPr="00714957">
              <w:rPr>
                <w:lang w:val="en-US"/>
              </w:rPr>
              <w:t>plans.</w:t>
            </w:r>
          </w:p>
        </w:tc>
      </w:tr>
      <w:tr w:rsidR="00010155" w:rsidRPr="007221CE" w14:paraId="00CB1ECB" w14:textId="77777777" w:rsidTr="009E40FF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072A6757" w14:textId="77777777" w:rsidR="00010155" w:rsidRPr="00EE54BD" w:rsidRDefault="00010155" w:rsidP="00010155">
            <w:pPr>
              <w:rPr>
                <w:b/>
              </w:rPr>
            </w:pPr>
            <w:r w:rsidRPr="009A609E">
              <w:rPr>
                <w:b/>
              </w:rPr>
              <w:t>R</w:t>
            </w:r>
            <w:r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010155" w:rsidRPr="007221CE" w14:paraId="6BD4227A" w14:textId="77777777" w:rsidTr="009E40FF">
        <w:trPr>
          <w:trHeight w:val="1975"/>
        </w:trPr>
        <w:tc>
          <w:tcPr>
            <w:tcW w:w="5000" w:type="pct"/>
            <w:gridSpan w:val="8"/>
          </w:tcPr>
          <w:p w14:paraId="0B690F57" w14:textId="6AAF7280" w:rsidR="00010155" w:rsidRPr="0019392F" w:rsidRDefault="00010155" w:rsidP="0021476A">
            <w:pPr>
              <w:tabs>
                <w:tab w:val="num" w:pos="720"/>
              </w:tabs>
              <w:jc w:val="both"/>
              <w:rPr>
                <w:lang w:val="en-US"/>
              </w:rPr>
            </w:pPr>
            <w:r w:rsidRPr="0019392F">
              <w:rPr>
                <w:lang w:val="en-US"/>
              </w:rPr>
              <w:t>You’ll have substantial experience in a senior leadership role, ideally in risk</w:t>
            </w:r>
            <w:r w:rsidR="00350393" w:rsidRPr="0019392F">
              <w:rPr>
                <w:lang w:val="en-US"/>
              </w:rPr>
              <w:t>, and</w:t>
            </w:r>
            <w:r w:rsidRPr="0019392F">
              <w:rPr>
                <w:lang w:val="en-US"/>
              </w:rPr>
              <w:t xml:space="preserve"> </w:t>
            </w:r>
            <w:r w:rsidR="00F10819" w:rsidRPr="0019392F">
              <w:rPr>
                <w:lang w:val="en-US"/>
              </w:rPr>
              <w:t>t</w:t>
            </w:r>
            <w:r w:rsidRPr="0019392F">
              <w:rPr>
                <w:lang w:val="en-US"/>
              </w:rPr>
              <w:t xml:space="preserve">he ability to work cross functionally, operate and demonstrate gravitas with Executive </w:t>
            </w:r>
            <w:r w:rsidR="00A85955" w:rsidRPr="0019392F">
              <w:rPr>
                <w:lang w:val="en-US"/>
              </w:rPr>
              <w:t xml:space="preserve">and senior management </w:t>
            </w:r>
            <w:r w:rsidRPr="0019392F">
              <w:rPr>
                <w:lang w:val="en-US"/>
              </w:rPr>
              <w:t xml:space="preserve">colleagues.  </w:t>
            </w:r>
          </w:p>
          <w:p w14:paraId="587E3BEB" w14:textId="77777777" w:rsidR="00010155" w:rsidRPr="0019392F" w:rsidRDefault="00010155" w:rsidP="0021476A">
            <w:pPr>
              <w:tabs>
                <w:tab w:val="num" w:pos="720"/>
              </w:tabs>
              <w:jc w:val="both"/>
              <w:rPr>
                <w:lang w:val="en-US"/>
              </w:rPr>
            </w:pPr>
          </w:p>
          <w:p w14:paraId="7DCD9E5E" w14:textId="56468685" w:rsidR="00010155" w:rsidRPr="0019392F" w:rsidRDefault="00010155" w:rsidP="0021476A">
            <w:pPr>
              <w:jc w:val="both"/>
            </w:pPr>
            <w:r w:rsidRPr="0019392F">
              <w:t xml:space="preserve">You’ll be highly effective at both written and verbal communication with substantial experience of writing committee papers </w:t>
            </w:r>
            <w:proofErr w:type="gramStart"/>
            <w:r w:rsidRPr="0019392F">
              <w:t>and also</w:t>
            </w:r>
            <w:proofErr w:type="gramEnd"/>
            <w:r w:rsidRPr="0019392F">
              <w:t xml:space="preserve"> developing working relationships with key stakeholders </w:t>
            </w:r>
            <w:r w:rsidR="004A19BD" w:rsidRPr="0019392F">
              <w:t xml:space="preserve">up to and including </w:t>
            </w:r>
            <w:r w:rsidRPr="0019392F">
              <w:t>executive level.</w:t>
            </w:r>
          </w:p>
          <w:p w14:paraId="54416532" w14:textId="77777777" w:rsidR="00010155" w:rsidRPr="00F31B7E" w:rsidRDefault="00010155" w:rsidP="0021476A">
            <w:pPr>
              <w:widowControl w:val="0"/>
              <w:jc w:val="both"/>
              <w:rPr>
                <w:rFonts w:cstheme="minorHAnsi"/>
                <w:snapToGrid w:val="0"/>
                <w:color w:val="000000"/>
              </w:rPr>
            </w:pPr>
          </w:p>
        </w:tc>
      </w:tr>
    </w:tbl>
    <w:p w14:paraId="443B9110" w14:textId="77777777" w:rsidR="009E40FF" w:rsidRDefault="005E1D12">
      <w:r>
        <w:br w:type="page"/>
      </w:r>
    </w:p>
    <w:tbl>
      <w:tblPr>
        <w:tblStyle w:val="TableGrid"/>
        <w:tblW w:w="566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951"/>
        <w:gridCol w:w="8255"/>
      </w:tblGrid>
      <w:tr w:rsidR="007221CE" w:rsidRPr="007221CE" w14:paraId="718D754D" w14:textId="77777777" w:rsidTr="009E40FF">
        <w:trPr>
          <w:trHeight w:val="288"/>
        </w:trPr>
        <w:tc>
          <w:tcPr>
            <w:tcW w:w="5000" w:type="pct"/>
            <w:gridSpan w:val="2"/>
            <w:noWrap/>
            <w:hideMark/>
          </w:tcPr>
          <w:p w14:paraId="3C38FEA3" w14:textId="77777777" w:rsidR="007221CE" w:rsidRPr="007221CE" w:rsidRDefault="007221CE" w:rsidP="009E40FF">
            <w:r w:rsidRPr="007221CE">
              <w:rPr>
                <w:b/>
                <w:bCs/>
              </w:rPr>
              <w:lastRenderedPageBreak/>
              <w:t>YOUR KEY RESPONSIBILITIES</w:t>
            </w:r>
            <w:r w:rsidRPr="007221CE">
              <w:t xml:space="preserve">. </w:t>
            </w:r>
          </w:p>
        </w:tc>
      </w:tr>
      <w:tr w:rsidR="008B6FD3" w:rsidRPr="007221CE" w14:paraId="11E7264E" w14:textId="77777777" w:rsidTr="00E75A2C">
        <w:trPr>
          <w:trHeight w:val="1535"/>
        </w:trPr>
        <w:tc>
          <w:tcPr>
            <w:tcW w:w="956" w:type="pct"/>
          </w:tcPr>
          <w:p w14:paraId="5AD9ECC1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4044" w:type="pct"/>
          </w:tcPr>
          <w:p w14:paraId="4E236FBC" w14:textId="08265B86" w:rsidR="00620ADD" w:rsidRPr="00E4342E" w:rsidRDefault="00BA22E0" w:rsidP="0021476A">
            <w:pPr>
              <w:spacing w:after="120"/>
              <w:jc w:val="both"/>
              <w:rPr>
                <w:rFonts w:cstheme="minorHAnsi"/>
                <w:snapToGrid w:val="0"/>
              </w:rPr>
            </w:pPr>
            <w:r w:rsidRPr="00E4342E">
              <w:rPr>
                <w:rFonts w:cstheme="minorHAnsi"/>
                <w:snapToGrid w:val="0"/>
              </w:rPr>
              <w:t xml:space="preserve">Working </w:t>
            </w:r>
            <w:r w:rsidR="005930B4" w:rsidRPr="00E4342E">
              <w:rPr>
                <w:rFonts w:cstheme="minorHAnsi"/>
                <w:snapToGrid w:val="0"/>
              </w:rPr>
              <w:t>with the Head of Enterprise &amp; Operational Risk</w:t>
            </w:r>
            <w:r w:rsidR="006C2920" w:rsidRPr="00E4342E">
              <w:rPr>
                <w:rFonts w:cstheme="minorHAnsi"/>
                <w:snapToGrid w:val="0"/>
              </w:rPr>
              <w:t xml:space="preserve"> to l</w:t>
            </w:r>
            <w:r w:rsidR="00F92B5D" w:rsidRPr="00E4342E">
              <w:rPr>
                <w:rFonts w:cstheme="minorHAnsi"/>
                <w:snapToGrid w:val="0"/>
              </w:rPr>
              <w:t>ead and</w:t>
            </w:r>
            <w:r w:rsidR="00F31B7E" w:rsidRPr="00E4342E">
              <w:rPr>
                <w:rFonts w:cstheme="minorHAnsi"/>
                <w:snapToGrid w:val="0"/>
              </w:rPr>
              <w:t xml:space="preserve"> deliver </w:t>
            </w:r>
            <w:r w:rsidR="006C2920" w:rsidRPr="00E4342E">
              <w:rPr>
                <w:rFonts w:cstheme="minorHAnsi"/>
                <w:snapToGrid w:val="0"/>
              </w:rPr>
              <w:t xml:space="preserve">on </w:t>
            </w:r>
            <w:r w:rsidR="000C76AC" w:rsidRPr="00E4342E">
              <w:rPr>
                <w:rFonts w:cstheme="minorHAnsi"/>
                <w:snapToGrid w:val="0"/>
              </w:rPr>
              <w:t>Ris</w:t>
            </w:r>
            <w:r w:rsidR="000F413A" w:rsidRPr="00E4342E">
              <w:rPr>
                <w:rFonts w:cstheme="minorHAnsi"/>
                <w:snapToGrid w:val="0"/>
              </w:rPr>
              <w:t xml:space="preserve">k integration workstream </w:t>
            </w:r>
            <w:r w:rsidR="0099599D" w:rsidRPr="00E4342E">
              <w:rPr>
                <w:rFonts w:cstheme="minorHAnsi"/>
                <w:snapToGrid w:val="0"/>
              </w:rPr>
              <w:t>requirements</w:t>
            </w:r>
            <w:r w:rsidR="00040A70" w:rsidRPr="00E4342E">
              <w:rPr>
                <w:rFonts w:cstheme="minorHAnsi"/>
                <w:snapToGrid w:val="0"/>
              </w:rPr>
              <w:t>,</w:t>
            </w:r>
            <w:r w:rsidR="00621F8F" w:rsidRPr="00E4342E">
              <w:rPr>
                <w:rFonts w:cstheme="minorHAnsi"/>
                <w:snapToGrid w:val="0"/>
              </w:rPr>
              <w:t xml:space="preserve"> </w:t>
            </w:r>
            <w:r w:rsidR="00040A70" w:rsidRPr="00E4342E">
              <w:rPr>
                <w:rFonts w:cstheme="minorHAnsi"/>
                <w:snapToGrid w:val="0"/>
              </w:rPr>
              <w:t xml:space="preserve">whilst meeting </w:t>
            </w:r>
            <w:r w:rsidR="00C602CA" w:rsidRPr="00E4342E">
              <w:rPr>
                <w:rFonts w:cstheme="minorHAnsi"/>
                <w:snapToGrid w:val="0"/>
              </w:rPr>
              <w:t>key</w:t>
            </w:r>
            <w:r w:rsidR="00621F8F" w:rsidRPr="00E4342E">
              <w:rPr>
                <w:rFonts w:cstheme="minorHAnsi"/>
                <w:snapToGrid w:val="0"/>
              </w:rPr>
              <w:t xml:space="preserve"> milestones and quality </w:t>
            </w:r>
            <w:r w:rsidR="003207B0" w:rsidRPr="00E4342E">
              <w:rPr>
                <w:rFonts w:cstheme="minorHAnsi"/>
                <w:snapToGrid w:val="0"/>
              </w:rPr>
              <w:t>objectives</w:t>
            </w:r>
            <w:r w:rsidR="00040A70" w:rsidRPr="00E4342E">
              <w:rPr>
                <w:rFonts w:cstheme="minorHAnsi"/>
                <w:snapToGrid w:val="0"/>
              </w:rPr>
              <w:t>.</w:t>
            </w:r>
            <w:r w:rsidR="00C602CA" w:rsidRPr="00E4342E">
              <w:rPr>
                <w:rFonts w:cstheme="minorHAnsi"/>
                <w:snapToGrid w:val="0"/>
              </w:rPr>
              <w:t xml:space="preserve"> </w:t>
            </w:r>
            <w:r w:rsidR="002E1B2E" w:rsidRPr="00E4342E">
              <w:rPr>
                <w:rFonts w:cstheme="minorHAnsi"/>
                <w:snapToGrid w:val="0"/>
              </w:rPr>
              <w:t xml:space="preserve">Enabling a structured </w:t>
            </w:r>
            <w:r w:rsidR="00E4342E" w:rsidRPr="00E4342E">
              <w:rPr>
                <w:rFonts w:cstheme="minorHAnsi"/>
                <w:snapToGrid w:val="0"/>
              </w:rPr>
              <w:t>and thought through approach to integration activity.</w:t>
            </w:r>
          </w:p>
          <w:p w14:paraId="625A7D99" w14:textId="5B633DC2" w:rsidR="009E40FF" w:rsidRPr="006729DE" w:rsidRDefault="00407B03" w:rsidP="0021476A">
            <w:pPr>
              <w:spacing w:after="120"/>
              <w:jc w:val="both"/>
              <w:rPr>
                <w:rFonts w:cstheme="minorHAnsi"/>
                <w:snapToGrid w:val="0"/>
              </w:rPr>
            </w:pPr>
            <w:r w:rsidRPr="00E4342E">
              <w:rPr>
                <w:rFonts w:cstheme="minorHAnsi"/>
                <w:snapToGrid w:val="0"/>
              </w:rPr>
              <w:t xml:space="preserve">Develop and </w:t>
            </w:r>
            <w:r w:rsidR="00620ADD" w:rsidRPr="00E4342E">
              <w:rPr>
                <w:rFonts w:cstheme="minorHAnsi"/>
                <w:snapToGrid w:val="0"/>
              </w:rPr>
              <w:t xml:space="preserve">maintain a proactive and positive relationship </w:t>
            </w:r>
            <w:r w:rsidR="00620ADD" w:rsidRPr="006729DE">
              <w:rPr>
                <w:rFonts w:cstheme="minorHAnsi"/>
                <w:snapToGrid w:val="0"/>
              </w:rPr>
              <w:t xml:space="preserve">with </w:t>
            </w:r>
            <w:r w:rsidRPr="006729DE">
              <w:rPr>
                <w:rFonts w:cstheme="minorHAnsi"/>
                <w:snapToGrid w:val="0"/>
              </w:rPr>
              <w:t>Executive and senior management</w:t>
            </w:r>
            <w:r w:rsidR="00561E13" w:rsidRPr="006729DE">
              <w:rPr>
                <w:rFonts w:cstheme="minorHAnsi"/>
                <w:snapToGrid w:val="0"/>
              </w:rPr>
              <w:t xml:space="preserve"> enabling delivery.</w:t>
            </w:r>
          </w:p>
          <w:p w14:paraId="44913691" w14:textId="42160F73" w:rsidR="00B57033" w:rsidRPr="002860ED" w:rsidRDefault="00B57033" w:rsidP="0021476A">
            <w:pPr>
              <w:widowControl w:val="0"/>
              <w:jc w:val="both"/>
              <w:rPr>
                <w:rFonts w:cstheme="minorHAnsi"/>
                <w:snapToGrid w:val="0"/>
                <w:color w:val="FF0000"/>
              </w:rPr>
            </w:pPr>
          </w:p>
        </w:tc>
      </w:tr>
      <w:tr w:rsidR="0030430B" w:rsidRPr="007221CE" w14:paraId="5B687E70" w14:textId="77777777" w:rsidTr="00321DF9">
        <w:trPr>
          <w:trHeight w:val="1546"/>
        </w:trPr>
        <w:tc>
          <w:tcPr>
            <w:tcW w:w="956" w:type="pct"/>
            <w:hideMark/>
          </w:tcPr>
          <w:p w14:paraId="6BB538B4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4044" w:type="pct"/>
          </w:tcPr>
          <w:p w14:paraId="3A48D92B" w14:textId="0BCDEA23" w:rsidR="002B5E80" w:rsidRPr="007B05AE" w:rsidRDefault="002C58F0" w:rsidP="0021476A">
            <w:pPr>
              <w:widowControl w:val="0"/>
              <w:jc w:val="both"/>
              <w:rPr>
                <w:rFonts w:cstheme="minorHAnsi"/>
                <w:snapToGrid w:val="0"/>
              </w:rPr>
            </w:pPr>
            <w:r w:rsidRPr="007B05AE">
              <w:rPr>
                <w:rFonts w:cstheme="minorHAnsi"/>
                <w:snapToGrid w:val="0"/>
              </w:rPr>
              <w:t xml:space="preserve">Establish excellent working relationships within Risk as well as with </w:t>
            </w:r>
            <w:r w:rsidR="007B05AE" w:rsidRPr="007B05AE">
              <w:rPr>
                <w:rFonts w:cstheme="minorHAnsi"/>
                <w:snapToGrid w:val="0"/>
              </w:rPr>
              <w:t xml:space="preserve">PMO / IMO teams. </w:t>
            </w:r>
            <w:r w:rsidRPr="007B05AE">
              <w:rPr>
                <w:rFonts w:cstheme="minorHAnsi"/>
                <w:snapToGrid w:val="0"/>
              </w:rPr>
              <w:t>Engagement with senior and executive</w:t>
            </w:r>
            <w:r w:rsidR="00813811" w:rsidRPr="007B05AE">
              <w:rPr>
                <w:rFonts w:cstheme="minorHAnsi"/>
                <w:snapToGrid w:val="0"/>
              </w:rPr>
              <w:t xml:space="preserve"> management on a </w:t>
            </w:r>
            <w:r w:rsidR="002B5E80" w:rsidRPr="007B05AE">
              <w:rPr>
                <w:rFonts w:cstheme="minorHAnsi"/>
                <w:snapToGrid w:val="0"/>
              </w:rPr>
              <w:t xml:space="preserve">frequent and </w:t>
            </w:r>
            <w:r w:rsidRPr="007B05AE">
              <w:rPr>
                <w:rFonts w:cstheme="minorHAnsi"/>
                <w:snapToGrid w:val="0"/>
              </w:rPr>
              <w:t>regular basis.</w:t>
            </w:r>
          </w:p>
          <w:p w14:paraId="3F906D37" w14:textId="77777777" w:rsidR="002B5E80" w:rsidRPr="002860ED" w:rsidRDefault="002B5E80" w:rsidP="0021476A">
            <w:pPr>
              <w:widowControl w:val="0"/>
              <w:jc w:val="both"/>
              <w:rPr>
                <w:color w:val="FF0000"/>
              </w:rPr>
            </w:pPr>
          </w:p>
          <w:p w14:paraId="7D84470E" w14:textId="5E60F5B8" w:rsidR="0023499B" w:rsidRPr="005F6626" w:rsidRDefault="00082578" w:rsidP="0021476A">
            <w:pPr>
              <w:widowControl w:val="0"/>
              <w:jc w:val="both"/>
            </w:pPr>
            <w:r w:rsidRPr="005F6626">
              <w:t xml:space="preserve">Provides leadership to the Risk teams through </w:t>
            </w:r>
            <w:r w:rsidR="00CB15AE" w:rsidRPr="005F6626">
              <w:t>engagement with colleagues</w:t>
            </w:r>
            <w:r w:rsidR="006A0998" w:rsidRPr="005F6626">
              <w:t>,</w:t>
            </w:r>
            <w:r w:rsidR="00CB15AE" w:rsidRPr="005F6626">
              <w:t xml:space="preserve"> motivating</w:t>
            </w:r>
            <w:r w:rsidR="006A0998" w:rsidRPr="005F6626">
              <w:t xml:space="preserve">, </w:t>
            </w:r>
            <w:proofErr w:type="gramStart"/>
            <w:r w:rsidR="006A0998" w:rsidRPr="005F6626">
              <w:t>developing</w:t>
            </w:r>
            <w:proofErr w:type="gramEnd"/>
            <w:r w:rsidR="006A0998" w:rsidRPr="005F6626">
              <w:t xml:space="preserve"> and supporting team members to achieve performance goals </w:t>
            </w:r>
            <w:r w:rsidR="005824D5" w:rsidRPr="005F6626">
              <w:t xml:space="preserve">and to deliver </w:t>
            </w:r>
            <w:r w:rsidR="00645255" w:rsidRPr="005F6626">
              <w:t xml:space="preserve">integration objectives </w:t>
            </w:r>
            <w:r w:rsidR="00AD1778" w:rsidRPr="005F6626">
              <w:t>on a timely basis.</w:t>
            </w:r>
          </w:p>
          <w:p w14:paraId="56A6E33D" w14:textId="77777777" w:rsidR="00F31B7E" w:rsidRPr="002860ED" w:rsidRDefault="00F31B7E" w:rsidP="0021476A">
            <w:pPr>
              <w:widowControl w:val="0"/>
              <w:jc w:val="both"/>
              <w:rPr>
                <w:color w:val="FF0000"/>
              </w:rPr>
            </w:pPr>
          </w:p>
        </w:tc>
      </w:tr>
      <w:tr w:rsidR="0030430B" w:rsidRPr="007221CE" w14:paraId="44D0169C" w14:textId="77777777" w:rsidTr="00202331">
        <w:trPr>
          <w:trHeight w:val="2112"/>
        </w:trPr>
        <w:tc>
          <w:tcPr>
            <w:tcW w:w="956" w:type="pct"/>
            <w:hideMark/>
          </w:tcPr>
          <w:p w14:paraId="52C7826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4044" w:type="pct"/>
          </w:tcPr>
          <w:p w14:paraId="4AE18819" w14:textId="2D1171A0" w:rsidR="007B0F8C" w:rsidRPr="002860ED" w:rsidRDefault="00404120" w:rsidP="0021476A">
            <w:pPr>
              <w:widowControl w:val="0"/>
              <w:jc w:val="both"/>
              <w:rPr>
                <w:rFonts w:cstheme="minorHAnsi"/>
                <w:snapToGrid w:val="0"/>
                <w:color w:val="FF0000"/>
              </w:rPr>
            </w:pPr>
            <w:r w:rsidRPr="005F6626">
              <w:rPr>
                <w:rFonts w:cstheme="minorHAnsi"/>
                <w:snapToGrid w:val="0"/>
              </w:rPr>
              <w:t xml:space="preserve">Support the Executive and Risk Leadership teams </w:t>
            </w:r>
            <w:r w:rsidR="00FD0AB6" w:rsidRPr="005F6626">
              <w:rPr>
                <w:rFonts w:cstheme="minorHAnsi"/>
                <w:snapToGrid w:val="0"/>
              </w:rPr>
              <w:t xml:space="preserve">by leading on </w:t>
            </w:r>
            <w:r w:rsidR="008859A3">
              <w:rPr>
                <w:rFonts w:cstheme="minorHAnsi"/>
                <w:snapToGrid w:val="0"/>
              </w:rPr>
              <w:t>Risk workstream delivery</w:t>
            </w:r>
            <w:r w:rsidR="0078755A">
              <w:rPr>
                <w:rFonts w:cstheme="minorHAnsi"/>
                <w:snapToGrid w:val="0"/>
              </w:rPr>
              <w:t xml:space="preserve"> ensuring that regulatory commitments are met </w:t>
            </w:r>
            <w:r w:rsidR="008809BB">
              <w:rPr>
                <w:rFonts w:cstheme="minorHAnsi"/>
                <w:snapToGrid w:val="0"/>
              </w:rPr>
              <w:t>on a timely basis and to appropriate quality.</w:t>
            </w:r>
            <w:r w:rsidR="00636631">
              <w:rPr>
                <w:rFonts w:cstheme="minorHAnsi"/>
                <w:snapToGrid w:val="0"/>
              </w:rPr>
              <w:t xml:space="preserve"> </w:t>
            </w:r>
          </w:p>
          <w:p w14:paraId="2AD8D431" w14:textId="77777777" w:rsidR="007B0F8C" w:rsidRPr="002860ED" w:rsidRDefault="007B0F8C" w:rsidP="0021476A">
            <w:pPr>
              <w:widowControl w:val="0"/>
              <w:jc w:val="both"/>
              <w:rPr>
                <w:rFonts w:cstheme="minorHAnsi"/>
                <w:snapToGrid w:val="0"/>
                <w:color w:val="FF0000"/>
                <w:sz w:val="16"/>
                <w:szCs w:val="16"/>
              </w:rPr>
            </w:pPr>
          </w:p>
          <w:p w14:paraId="0753E2B8" w14:textId="5322EF4A" w:rsidR="00F5071F" w:rsidRPr="00F75A45" w:rsidRDefault="00636631" w:rsidP="0021476A">
            <w:pPr>
              <w:jc w:val="both"/>
              <w:rPr>
                <w:rFonts w:cstheme="minorHAnsi"/>
                <w:snapToGrid w:val="0"/>
              </w:rPr>
            </w:pPr>
            <w:r w:rsidRPr="00F75A45">
              <w:rPr>
                <w:rFonts w:cstheme="minorHAnsi"/>
                <w:snapToGrid w:val="0"/>
              </w:rPr>
              <w:t>Day to day</w:t>
            </w:r>
            <w:r w:rsidR="00F92B5D" w:rsidRPr="00F75A45">
              <w:rPr>
                <w:rFonts w:cstheme="minorHAnsi"/>
                <w:snapToGrid w:val="0"/>
              </w:rPr>
              <w:t xml:space="preserve"> engagement with the </w:t>
            </w:r>
            <w:r w:rsidR="00F22222" w:rsidRPr="00F75A45">
              <w:rPr>
                <w:rFonts w:cstheme="minorHAnsi"/>
                <w:snapToGrid w:val="0"/>
              </w:rPr>
              <w:t xml:space="preserve">Society’s Integration Programme </w:t>
            </w:r>
            <w:r w:rsidR="00F92B5D" w:rsidRPr="00F75A45">
              <w:rPr>
                <w:rFonts w:cstheme="minorHAnsi"/>
                <w:snapToGrid w:val="0"/>
              </w:rPr>
              <w:t>structure, committees</w:t>
            </w:r>
            <w:r w:rsidR="007C7F7C" w:rsidRPr="00F75A45">
              <w:rPr>
                <w:rFonts w:cstheme="minorHAnsi"/>
                <w:snapToGrid w:val="0"/>
              </w:rPr>
              <w:t>,</w:t>
            </w:r>
            <w:r w:rsidR="00F92B5D" w:rsidRPr="00F75A45">
              <w:rPr>
                <w:rFonts w:cstheme="minorHAnsi"/>
                <w:snapToGrid w:val="0"/>
              </w:rPr>
              <w:t xml:space="preserve"> senior </w:t>
            </w:r>
            <w:proofErr w:type="gramStart"/>
            <w:r w:rsidR="00F92B5D" w:rsidRPr="00F75A45">
              <w:rPr>
                <w:rFonts w:cstheme="minorHAnsi"/>
                <w:snapToGrid w:val="0"/>
              </w:rPr>
              <w:t>leadership</w:t>
            </w:r>
            <w:proofErr w:type="gramEnd"/>
            <w:r w:rsidR="004C402A" w:rsidRPr="00F75A45">
              <w:rPr>
                <w:rFonts w:cstheme="minorHAnsi"/>
                <w:snapToGrid w:val="0"/>
              </w:rPr>
              <w:t xml:space="preserve"> and Risk Integration Workstream teams</w:t>
            </w:r>
            <w:r w:rsidR="00F92B5D" w:rsidRPr="00F75A45">
              <w:rPr>
                <w:rFonts w:cstheme="minorHAnsi"/>
                <w:snapToGrid w:val="0"/>
              </w:rPr>
              <w:t xml:space="preserve"> to</w:t>
            </w:r>
            <w:r w:rsidR="00476EEC" w:rsidRPr="00F75A45">
              <w:rPr>
                <w:rFonts w:cstheme="minorHAnsi"/>
                <w:snapToGrid w:val="0"/>
              </w:rPr>
              <w:t xml:space="preserve"> enable delivery of </w:t>
            </w:r>
            <w:r w:rsidR="00F75A45" w:rsidRPr="00F75A45">
              <w:rPr>
                <w:rFonts w:cstheme="minorHAnsi"/>
                <w:snapToGrid w:val="0"/>
              </w:rPr>
              <w:t>Risk workstream deliverables.</w:t>
            </w:r>
            <w:r w:rsidR="00C8345E" w:rsidRPr="00F75A45">
              <w:rPr>
                <w:rFonts w:cstheme="minorHAnsi"/>
                <w:snapToGrid w:val="0"/>
              </w:rPr>
              <w:t xml:space="preserve"> </w:t>
            </w:r>
            <w:r w:rsidR="00F5071F" w:rsidRPr="00F75A45">
              <w:rPr>
                <w:rFonts w:cstheme="minorHAnsi"/>
                <w:snapToGrid w:val="0"/>
              </w:rPr>
              <w:t xml:space="preserve"> </w:t>
            </w:r>
            <w:r w:rsidR="009E40FF" w:rsidRPr="00F75A45">
              <w:rPr>
                <w:rFonts w:cstheme="minorHAnsi"/>
                <w:snapToGrid w:val="0"/>
              </w:rPr>
              <w:t xml:space="preserve"> </w:t>
            </w:r>
            <w:r w:rsidR="00AF02F8" w:rsidRPr="00F75A45">
              <w:rPr>
                <w:rFonts w:cstheme="minorHAnsi"/>
                <w:snapToGrid w:val="0"/>
              </w:rPr>
              <w:t xml:space="preserve"> </w:t>
            </w:r>
          </w:p>
          <w:p w14:paraId="42C61994" w14:textId="6BFA9BFD" w:rsidR="00F92B5D" w:rsidRPr="002860ED" w:rsidRDefault="00F92B5D" w:rsidP="0021476A">
            <w:pPr>
              <w:jc w:val="both"/>
              <w:rPr>
                <w:color w:val="FF0000"/>
              </w:rPr>
            </w:pPr>
          </w:p>
        </w:tc>
      </w:tr>
      <w:tr w:rsidR="007221CE" w:rsidRPr="007221CE" w14:paraId="6D5D78D8" w14:textId="77777777" w:rsidTr="009E40FF">
        <w:trPr>
          <w:trHeight w:val="2052"/>
        </w:trPr>
        <w:tc>
          <w:tcPr>
            <w:tcW w:w="956" w:type="pct"/>
            <w:hideMark/>
          </w:tcPr>
          <w:p w14:paraId="7E004253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4044" w:type="pct"/>
          </w:tcPr>
          <w:p w14:paraId="6AFD5A51" w14:textId="2FA10F8F" w:rsidR="007B0F8C" w:rsidRPr="000E66EC" w:rsidRDefault="00935E91" w:rsidP="00AC1F2B">
            <w:pPr>
              <w:widowControl w:val="0"/>
              <w:jc w:val="both"/>
              <w:rPr>
                <w:lang w:val="en-US"/>
              </w:rPr>
            </w:pPr>
            <w:r w:rsidRPr="000E66EC">
              <w:rPr>
                <w:lang w:val="en-US"/>
              </w:rPr>
              <w:t>Providing leadership and motivation to a</w:t>
            </w:r>
            <w:r w:rsidR="007B0F8C" w:rsidRPr="000E66EC">
              <w:rPr>
                <w:lang w:val="en-US"/>
              </w:rPr>
              <w:t xml:space="preserve"> team of </w:t>
            </w:r>
            <w:r w:rsidR="00B57033" w:rsidRPr="000E66EC">
              <w:rPr>
                <w:lang w:val="en-US"/>
              </w:rPr>
              <w:t xml:space="preserve">risk </w:t>
            </w:r>
            <w:r w:rsidR="00F92B5D" w:rsidRPr="000E66EC">
              <w:rPr>
                <w:lang w:val="en-US"/>
              </w:rPr>
              <w:t xml:space="preserve">specialists </w:t>
            </w:r>
            <w:r w:rsidR="00F5071F" w:rsidRPr="000E66EC">
              <w:rPr>
                <w:lang w:val="en-US"/>
              </w:rPr>
              <w:t xml:space="preserve">to achieve results in line with the </w:t>
            </w:r>
            <w:r w:rsidR="000328D3" w:rsidRPr="000E66EC">
              <w:rPr>
                <w:lang w:val="en-US"/>
              </w:rPr>
              <w:t>integration</w:t>
            </w:r>
            <w:r w:rsidR="00D32E1B" w:rsidRPr="000E66EC">
              <w:rPr>
                <w:lang w:val="en-US"/>
              </w:rPr>
              <w:t xml:space="preserve"> plan and shared goals.</w:t>
            </w:r>
          </w:p>
          <w:p w14:paraId="147ED27C" w14:textId="77777777" w:rsidR="007B0F8C" w:rsidRPr="002860ED" w:rsidRDefault="007B0F8C" w:rsidP="00AC1F2B">
            <w:pPr>
              <w:widowControl w:val="0"/>
              <w:jc w:val="both"/>
              <w:rPr>
                <w:color w:val="FF0000"/>
                <w:lang w:val="en-US"/>
              </w:rPr>
            </w:pPr>
          </w:p>
          <w:p w14:paraId="01B6A5C0" w14:textId="06B4A479" w:rsidR="00D32E1B" w:rsidRPr="00890ADB" w:rsidRDefault="001A211D" w:rsidP="00AC1F2B">
            <w:pPr>
              <w:widowControl w:val="0"/>
              <w:jc w:val="both"/>
              <w:rPr>
                <w:lang w:val="en-US"/>
              </w:rPr>
            </w:pPr>
            <w:r w:rsidRPr="00890ADB">
              <w:rPr>
                <w:lang w:val="en-US"/>
              </w:rPr>
              <w:t xml:space="preserve">Leading by example maintaining </w:t>
            </w:r>
            <w:r w:rsidR="00AC1F2B" w:rsidRPr="00890ADB">
              <w:rPr>
                <w:lang w:val="en-US"/>
              </w:rPr>
              <w:t>strong engagement with Risk team and Bank colleagues.</w:t>
            </w:r>
          </w:p>
          <w:p w14:paraId="78C708B0" w14:textId="77777777" w:rsidR="001A211D" w:rsidRPr="002860ED" w:rsidRDefault="001A211D" w:rsidP="00AC1F2B">
            <w:pPr>
              <w:widowControl w:val="0"/>
              <w:jc w:val="both"/>
              <w:rPr>
                <w:color w:val="FF0000"/>
                <w:lang w:val="en-US"/>
              </w:rPr>
            </w:pPr>
          </w:p>
          <w:p w14:paraId="5701711E" w14:textId="40311DE2" w:rsidR="004B5C24" w:rsidRPr="002860ED" w:rsidRDefault="00706464" w:rsidP="00AC1F2B">
            <w:pPr>
              <w:widowControl w:val="0"/>
              <w:jc w:val="both"/>
              <w:rPr>
                <w:rFonts w:cstheme="minorHAnsi"/>
                <w:snapToGrid w:val="0"/>
                <w:color w:val="FF0000"/>
              </w:rPr>
            </w:pPr>
            <w:r w:rsidRPr="000F0D80">
              <w:rPr>
                <w:lang w:val="en-US"/>
              </w:rPr>
              <w:t xml:space="preserve">Providing </w:t>
            </w:r>
            <w:r w:rsidR="00D32E1B" w:rsidRPr="000F0D80">
              <w:rPr>
                <w:lang w:val="en-US"/>
              </w:rPr>
              <w:t>timely</w:t>
            </w:r>
            <w:r w:rsidR="00D32E1B" w:rsidRPr="000F0D80">
              <w:rPr>
                <w:rFonts w:cstheme="minorHAnsi"/>
                <w:snapToGrid w:val="0"/>
              </w:rPr>
              <w:t xml:space="preserve"> and </w:t>
            </w:r>
            <w:r w:rsidR="00E17BFA" w:rsidRPr="000F0D80">
              <w:rPr>
                <w:rFonts w:cstheme="minorHAnsi"/>
                <w:snapToGrid w:val="0"/>
              </w:rPr>
              <w:t xml:space="preserve">comprehensive </w:t>
            </w:r>
            <w:r w:rsidR="006C488C" w:rsidRPr="000F0D80">
              <w:rPr>
                <w:rFonts w:cstheme="minorHAnsi"/>
                <w:snapToGrid w:val="0"/>
              </w:rPr>
              <w:t xml:space="preserve">thought leadership </w:t>
            </w:r>
            <w:r w:rsidR="00E17BFA" w:rsidRPr="000F0D80">
              <w:rPr>
                <w:rFonts w:cstheme="minorHAnsi"/>
                <w:snapToGrid w:val="0"/>
              </w:rPr>
              <w:t xml:space="preserve">on </w:t>
            </w:r>
            <w:r w:rsidR="00E01CE0" w:rsidRPr="000F0D80">
              <w:rPr>
                <w:rFonts w:cstheme="minorHAnsi"/>
                <w:snapToGrid w:val="0"/>
              </w:rPr>
              <w:t xml:space="preserve">Risk integration </w:t>
            </w:r>
            <w:r w:rsidR="000F0D80" w:rsidRPr="000F0D80">
              <w:rPr>
                <w:rFonts w:cstheme="minorHAnsi"/>
                <w:snapToGrid w:val="0"/>
              </w:rPr>
              <w:t xml:space="preserve">activities </w:t>
            </w:r>
            <w:r w:rsidR="00E17BFA" w:rsidRPr="000F0D80">
              <w:rPr>
                <w:rFonts w:cstheme="minorHAnsi"/>
                <w:snapToGrid w:val="0"/>
              </w:rPr>
              <w:t xml:space="preserve">to </w:t>
            </w:r>
            <w:r w:rsidR="00B42270" w:rsidRPr="000F0D80">
              <w:rPr>
                <w:rFonts w:cstheme="minorHAnsi"/>
                <w:snapToGrid w:val="0"/>
              </w:rPr>
              <w:t xml:space="preserve">Executive </w:t>
            </w:r>
            <w:r w:rsidR="00E17BFA" w:rsidRPr="000F0D80">
              <w:rPr>
                <w:rFonts w:cstheme="minorHAnsi"/>
                <w:snapToGrid w:val="0"/>
              </w:rPr>
              <w:t xml:space="preserve">and senior </w:t>
            </w:r>
            <w:r w:rsidR="00B42270" w:rsidRPr="000F0D80">
              <w:rPr>
                <w:rFonts w:cstheme="minorHAnsi"/>
                <w:snapToGrid w:val="0"/>
              </w:rPr>
              <w:t>leadership teams</w:t>
            </w:r>
            <w:r w:rsidR="00E17BFA" w:rsidRPr="000F0D80">
              <w:rPr>
                <w:rFonts w:cstheme="minorHAnsi"/>
                <w:snapToGrid w:val="0"/>
              </w:rPr>
              <w:t>.</w:t>
            </w:r>
          </w:p>
        </w:tc>
      </w:tr>
      <w:tr w:rsidR="007221CE" w:rsidRPr="007221CE" w14:paraId="26FE87B9" w14:textId="77777777" w:rsidTr="009E40FF">
        <w:trPr>
          <w:trHeight w:val="993"/>
        </w:trPr>
        <w:tc>
          <w:tcPr>
            <w:tcW w:w="956" w:type="pct"/>
            <w:hideMark/>
          </w:tcPr>
          <w:p w14:paraId="35F1EB5C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4044" w:type="pct"/>
          </w:tcPr>
          <w:p w14:paraId="67A4B00C" w14:textId="188A7B13" w:rsidR="00AD6605" w:rsidRPr="00890ADB" w:rsidRDefault="00B57033" w:rsidP="00F07B97">
            <w:pPr>
              <w:widowControl w:val="0"/>
              <w:jc w:val="both"/>
              <w:rPr>
                <w:rFonts w:cstheme="minorHAnsi"/>
                <w:snapToGrid w:val="0"/>
              </w:rPr>
            </w:pPr>
            <w:r w:rsidRPr="00890ADB">
              <w:rPr>
                <w:rFonts w:cstheme="minorHAnsi"/>
                <w:snapToGrid w:val="0"/>
              </w:rPr>
              <w:t>Working productively with the Executive</w:t>
            </w:r>
            <w:r w:rsidR="00292CFF" w:rsidRPr="00890ADB">
              <w:rPr>
                <w:rFonts w:cstheme="minorHAnsi"/>
                <w:snapToGrid w:val="0"/>
              </w:rPr>
              <w:t xml:space="preserve"> and Leadership teams </w:t>
            </w:r>
            <w:r w:rsidRPr="00890ADB">
              <w:rPr>
                <w:rFonts w:cstheme="minorHAnsi"/>
                <w:snapToGrid w:val="0"/>
              </w:rPr>
              <w:t xml:space="preserve">to support and </w:t>
            </w:r>
            <w:r w:rsidR="00193D3B" w:rsidRPr="00890ADB">
              <w:rPr>
                <w:rFonts w:cstheme="minorHAnsi"/>
                <w:snapToGrid w:val="0"/>
              </w:rPr>
              <w:t xml:space="preserve">oversee the delivery </w:t>
            </w:r>
            <w:r w:rsidRPr="00890ADB">
              <w:rPr>
                <w:rFonts w:cstheme="minorHAnsi"/>
                <w:snapToGrid w:val="0"/>
              </w:rPr>
              <w:t xml:space="preserve">of </w:t>
            </w:r>
            <w:r w:rsidR="00A55D56" w:rsidRPr="00890ADB">
              <w:rPr>
                <w:rFonts w:cstheme="minorHAnsi"/>
                <w:snapToGrid w:val="0"/>
              </w:rPr>
              <w:t xml:space="preserve">Risk </w:t>
            </w:r>
            <w:r w:rsidR="00F35C1E" w:rsidRPr="00890ADB">
              <w:rPr>
                <w:rFonts w:cstheme="minorHAnsi"/>
                <w:snapToGrid w:val="0"/>
              </w:rPr>
              <w:t xml:space="preserve">integration workstream deliverables </w:t>
            </w:r>
            <w:proofErr w:type="gramStart"/>
            <w:r w:rsidR="00F35C1E" w:rsidRPr="00890ADB">
              <w:rPr>
                <w:rFonts w:cstheme="minorHAnsi"/>
                <w:snapToGrid w:val="0"/>
              </w:rPr>
              <w:t>e</w:t>
            </w:r>
            <w:r w:rsidR="00620ADD" w:rsidRPr="00890ADB">
              <w:rPr>
                <w:rFonts w:cstheme="minorHAnsi"/>
                <w:snapToGrid w:val="0"/>
              </w:rPr>
              <w:t>nterprise</w:t>
            </w:r>
            <w:r w:rsidR="00193D3B" w:rsidRPr="00890ADB">
              <w:rPr>
                <w:rFonts w:cstheme="minorHAnsi"/>
                <w:snapToGrid w:val="0"/>
              </w:rPr>
              <w:t>-wide</w:t>
            </w:r>
            <w:proofErr w:type="gramEnd"/>
            <w:r w:rsidR="00347AA5" w:rsidRPr="00890ADB">
              <w:rPr>
                <w:rFonts w:cstheme="minorHAnsi"/>
                <w:snapToGrid w:val="0"/>
              </w:rPr>
              <w:t xml:space="preserve">. </w:t>
            </w:r>
          </w:p>
          <w:p w14:paraId="113FFFCA" w14:textId="77777777" w:rsidR="00347AA5" w:rsidRPr="002860ED" w:rsidRDefault="00347AA5" w:rsidP="00F07B97">
            <w:pPr>
              <w:widowControl w:val="0"/>
              <w:jc w:val="both"/>
              <w:rPr>
                <w:rFonts w:cstheme="minorHAnsi"/>
                <w:snapToGrid w:val="0"/>
                <w:color w:val="FF0000"/>
              </w:rPr>
            </w:pPr>
          </w:p>
          <w:p w14:paraId="33C96AF2" w14:textId="5E484D96" w:rsidR="004A316F" w:rsidRPr="00DA3125" w:rsidRDefault="00AD6605" w:rsidP="00F07B97">
            <w:pPr>
              <w:widowControl w:val="0"/>
              <w:jc w:val="both"/>
              <w:rPr>
                <w:lang w:val="en-US"/>
              </w:rPr>
            </w:pPr>
            <w:r w:rsidRPr="00DA3125">
              <w:rPr>
                <w:lang w:val="en-US"/>
              </w:rPr>
              <w:t xml:space="preserve">Highly adept at problem solving and will need to </w:t>
            </w:r>
            <w:r w:rsidR="00347AA5" w:rsidRPr="00DA3125">
              <w:rPr>
                <w:lang w:val="en-US"/>
              </w:rPr>
              <w:t xml:space="preserve">work with the Head of Enterprise &amp; Operational Risk to </w:t>
            </w:r>
            <w:r w:rsidR="003E6EA2" w:rsidRPr="00DA3125">
              <w:rPr>
                <w:lang w:val="en-US"/>
              </w:rPr>
              <w:t>overcome challenges arising during the de</w:t>
            </w:r>
            <w:r w:rsidR="00DA3125" w:rsidRPr="00DA3125">
              <w:rPr>
                <w:lang w:val="en-US"/>
              </w:rPr>
              <w:t>livery</w:t>
            </w:r>
            <w:r w:rsidR="003E6EA2" w:rsidRPr="00DA3125">
              <w:rPr>
                <w:lang w:val="en-US"/>
              </w:rPr>
              <w:t>, integration and embedding phases</w:t>
            </w:r>
            <w:r w:rsidR="00F07B97" w:rsidRPr="00DA3125">
              <w:rPr>
                <w:lang w:val="en-US"/>
              </w:rPr>
              <w:t>.</w:t>
            </w:r>
          </w:p>
          <w:p w14:paraId="201A2B5E" w14:textId="51102E40" w:rsidR="00F07B97" w:rsidRPr="002860ED" w:rsidRDefault="00F07B97" w:rsidP="00F07B97">
            <w:pPr>
              <w:widowControl w:val="0"/>
              <w:jc w:val="both"/>
              <w:rPr>
                <w:rFonts w:cstheme="minorHAnsi"/>
                <w:snapToGrid w:val="0"/>
                <w:color w:val="FF0000"/>
              </w:rPr>
            </w:pPr>
          </w:p>
        </w:tc>
      </w:tr>
      <w:tr w:rsidR="0030430B" w:rsidRPr="007221CE" w14:paraId="6F784ADF" w14:textId="77777777" w:rsidTr="009E40FF">
        <w:trPr>
          <w:trHeight w:val="284"/>
        </w:trPr>
        <w:tc>
          <w:tcPr>
            <w:tcW w:w="956" w:type="pct"/>
          </w:tcPr>
          <w:p w14:paraId="0DA97E21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4044" w:type="pct"/>
          </w:tcPr>
          <w:p w14:paraId="3A587B20" w14:textId="77777777" w:rsidR="004A316F" w:rsidRPr="002860ED" w:rsidRDefault="0041091E" w:rsidP="0030430B">
            <w:pPr>
              <w:rPr>
                <w:color w:val="FF0000"/>
              </w:rPr>
            </w:pPr>
            <w:r w:rsidRPr="00A55D56">
              <w:t>No comparable role</w:t>
            </w:r>
            <w:r w:rsidR="004A316F" w:rsidRPr="00A55D56">
              <w:t>s</w:t>
            </w:r>
            <w:r w:rsidRPr="00A55D56">
              <w:t xml:space="preserve"> exist</w:t>
            </w:r>
          </w:p>
        </w:tc>
      </w:tr>
    </w:tbl>
    <w:p w14:paraId="74DD3B74" w14:textId="77777777" w:rsidR="007221CE" w:rsidRPr="00227918" w:rsidRDefault="007221CE" w:rsidP="002037AF">
      <w:pPr>
        <w:spacing w:before="100" w:beforeAutospacing="1" w:after="100" w:afterAutospacing="1" w:line="240" w:lineRule="auto"/>
      </w:pPr>
    </w:p>
    <w:sectPr w:rsidR="007221CE" w:rsidRPr="00227918" w:rsidSect="00F92311">
      <w:footerReference w:type="even" r:id="rId12"/>
      <w:footerReference w:type="default" r:id="rId13"/>
      <w:footerReference w:type="first" r:id="rId14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EC87" w14:textId="77777777" w:rsidR="00C82FB1" w:rsidRDefault="00C82FB1" w:rsidP="00564EF3">
      <w:pPr>
        <w:spacing w:after="0" w:line="240" w:lineRule="auto"/>
      </w:pPr>
      <w:r>
        <w:separator/>
      </w:r>
    </w:p>
  </w:endnote>
  <w:endnote w:type="continuationSeparator" w:id="0">
    <w:p w14:paraId="066CFF76" w14:textId="77777777" w:rsidR="00C82FB1" w:rsidRDefault="00C82FB1" w:rsidP="0056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FA52" w14:textId="62FA91DD" w:rsidR="00564EF3" w:rsidRDefault="00564E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BAB024" wp14:editId="7B3706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58308" w14:textId="6480A910" w:rsidR="00564EF3" w:rsidRPr="00564EF3" w:rsidRDefault="00564EF3" w:rsidP="00564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4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AB0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E058308" w14:textId="6480A910" w:rsidR="00564EF3" w:rsidRPr="00564EF3" w:rsidRDefault="00564EF3" w:rsidP="00564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4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BD92" w14:textId="1364FD1E" w:rsidR="00564EF3" w:rsidRDefault="00564E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4F1229" wp14:editId="6365E187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13B89" w14:textId="05A5CDB1" w:rsidR="00564EF3" w:rsidRPr="00564EF3" w:rsidRDefault="00564EF3" w:rsidP="00564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4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F12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3913B89" w14:textId="05A5CDB1" w:rsidR="00564EF3" w:rsidRPr="00564EF3" w:rsidRDefault="00564EF3" w:rsidP="00564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4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D6AF" w14:textId="3EF10430" w:rsidR="00564EF3" w:rsidRDefault="00564E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3A8CC4" wp14:editId="35B479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E947C" w14:textId="25C33715" w:rsidR="00564EF3" w:rsidRPr="00564EF3" w:rsidRDefault="00564EF3" w:rsidP="00564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4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A8C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2EE947C" w14:textId="25C33715" w:rsidR="00564EF3" w:rsidRPr="00564EF3" w:rsidRDefault="00564EF3" w:rsidP="00564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4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C52E" w14:textId="77777777" w:rsidR="00C82FB1" w:rsidRDefault="00C82FB1" w:rsidP="00564EF3">
      <w:pPr>
        <w:spacing w:after="0" w:line="240" w:lineRule="auto"/>
      </w:pPr>
      <w:r>
        <w:separator/>
      </w:r>
    </w:p>
  </w:footnote>
  <w:footnote w:type="continuationSeparator" w:id="0">
    <w:p w14:paraId="7F707D6E" w14:textId="77777777" w:rsidR="00C82FB1" w:rsidRDefault="00C82FB1" w:rsidP="0056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52E"/>
    <w:multiLevelType w:val="hybridMultilevel"/>
    <w:tmpl w:val="227AE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708"/>
    <w:multiLevelType w:val="hybridMultilevel"/>
    <w:tmpl w:val="DB9EFB02"/>
    <w:lvl w:ilvl="0" w:tplc="42DC585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7E0961"/>
    <w:multiLevelType w:val="hybridMultilevel"/>
    <w:tmpl w:val="E466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4E8"/>
    <w:multiLevelType w:val="hybridMultilevel"/>
    <w:tmpl w:val="0B7CFCF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2334259"/>
    <w:multiLevelType w:val="multilevel"/>
    <w:tmpl w:val="4128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915DE"/>
    <w:multiLevelType w:val="hybridMultilevel"/>
    <w:tmpl w:val="2408B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3CD"/>
    <w:multiLevelType w:val="hybridMultilevel"/>
    <w:tmpl w:val="BEBCA7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6005F"/>
    <w:multiLevelType w:val="hybridMultilevel"/>
    <w:tmpl w:val="BF40740E"/>
    <w:lvl w:ilvl="0" w:tplc="1922750C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97EE6"/>
    <w:multiLevelType w:val="hybridMultilevel"/>
    <w:tmpl w:val="490A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A55E4"/>
    <w:multiLevelType w:val="hybridMultilevel"/>
    <w:tmpl w:val="8E66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13DE8"/>
    <w:multiLevelType w:val="hybridMultilevel"/>
    <w:tmpl w:val="9398B8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C07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C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82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A7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E6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48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8D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4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3F6913"/>
    <w:multiLevelType w:val="hybridMultilevel"/>
    <w:tmpl w:val="B9D2608C"/>
    <w:lvl w:ilvl="0" w:tplc="4CF0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66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E9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A7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EC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42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7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8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CB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6A4F52"/>
    <w:multiLevelType w:val="hybridMultilevel"/>
    <w:tmpl w:val="7ADE1F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2A7B"/>
    <w:multiLevelType w:val="hybridMultilevel"/>
    <w:tmpl w:val="C504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959D8"/>
    <w:multiLevelType w:val="hybridMultilevel"/>
    <w:tmpl w:val="D36677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34C8"/>
    <w:multiLevelType w:val="hybridMultilevel"/>
    <w:tmpl w:val="5A40B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8543431">
    <w:abstractNumId w:val="11"/>
  </w:num>
  <w:num w:numId="2" w16cid:durableId="63767598">
    <w:abstractNumId w:val="10"/>
  </w:num>
  <w:num w:numId="3" w16cid:durableId="153303667">
    <w:abstractNumId w:val="15"/>
  </w:num>
  <w:num w:numId="4" w16cid:durableId="1361011954">
    <w:abstractNumId w:val="4"/>
  </w:num>
  <w:num w:numId="5" w16cid:durableId="1460420979">
    <w:abstractNumId w:val="1"/>
  </w:num>
  <w:num w:numId="6" w16cid:durableId="1279027859">
    <w:abstractNumId w:val="8"/>
  </w:num>
  <w:num w:numId="7" w16cid:durableId="417167719">
    <w:abstractNumId w:val="13"/>
  </w:num>
  <w:num w:numId="8" w16cid:durableId="2084637833">
    <w:abstractNumId w:val="9"/>
  </w:num>
  <w:num w:numId="9" w16cid:durableId="410353145">
    <w:abstractNumId w:val="0"/>
  </w:num>
  <w:num w:numId="10" w16cid:durableId="1527013514">
    <w:abstractNumId w:val="7"/>
  </w:num>
  <w:num w:numId="11" w16cid:durableId="929119249">
    <w:abstractNumId w:val="2"/>
  </w:num>
  <w:num w:numId="12" w16cid:durableId="465510437">
    <w:abstractNumId w:val="6"/>
  </w:num>
  <w:num w:numId="13" w16cid:durableId="456684370">
    <w:abstractNumId w:val="5"/>
  </w:num>
  <w:num w:numId="14" w16cid:durableId="435253699">
    <w:abstractNumId w:val="14"/>
  </w:num>
  <w:num w:numId="15" w16cid:durableId="1288203029">
    <w:abstractNumId w:val="3"/>
  </w:num>
  <w:num w:numId="16" w16cid:durableId="1120488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CE"/>
    <w:rsid w:val="000031A9"/>
    <w:rsid w:val="00006A17"/>
    <w:rsid w:val="00010155"/>
    <w:rsid w:val="00016FD9"/>
    <w:rsid w:val="000235E3"/>
    <w:rsid w:val="000328D3"/>
    <w:rsid w:val="00034DAD"/>
    <w:rsid w:val="00040A70"/>
    <w:rsid w:val="000518E1"/>
    <w:rsid w:val="000660B4"/>
    <w:rsid w:val="00070DBC"/>
    <w:rsid w:val="000718F3"/>
    <w:rsid w:val="00072039"/>
    <w:rsid w:val="00082578"/>
    <w:rsid w:val="000937BF"/>
    <w:rsid w:val="000B6158"/>
    <w:rsid w:val="000B7027"/>
    <w:rsid w:val="000C6A22"/>
    <w:rsid w:val="000C76AC"/>
    <w:rsid w:val="000D386A"/>
    <w:rsid w:val="000E66EC"/>
    <w:rsid w:val="000F0D80"/>
    <w:rsid w:val="000F115B"/>
    <w:rsid w:val="000F413A"/>
    <w:rsid w:val="000F4477"/>
    <w:rsid w:val="0010103D"/>
    <w:rsid w:val="001119E8"/>
    <w:rsid w:val="001320A1"/>
    <w:rsid w:val="001403A6"/>
    <w:rsid w:val="00152576"/>
    <w:rsid w:val="00162383"/>
    <w:rsid w:val="0017061D"/>
    <w:rsid w:val="0019392F"/>
    <w:rsid w:val="00193D3B"/>
    <w:rsid w:val="0019560D"/>
    <w:rsid w:val="001A211D"/>
    <w:rsid w:val="001A5258"/>
    <w:rsid w:val="001A75AF"/>
    <w:rsid w:val="001B2060"/>
    <w:rsid w:val="001D5A0F"/>
    <w:rsid w:val="001D7F49"/>
    <w:rsid w:val="001E7B83"/>
    <w:rsid w:val="00202331"/>
    <w:rsid w:val="002037AF"/>
    <w:rsid w:val="002062C0"/>
    <w:rsid w:val="0021476A"/>
    <w:rsid w:val="002256BE"/>
    <w:rsid w:val="00227918"/>
    <w:rsid w:val="00230F6E"/>
    <w:rsid w:val="0023499B"/>
    <w:rsid w:val="00244A11"/>
    <w:rsid w:val="00246904"/>
    <w:rsid w:val="002504F0"/>
    <w:rsid w:val="002527A6"/>
    <w:rsid w:val="00255BDB"/>
    <w:rsid w:val="00267E0A"/>
    <w:rsid w:val="00274CD2"/>
    <w:rsid w:val="00284863"/>
    <w:rsid w:val="002860ED"/>
    <w:rsid w:val="00292CFF"/>
    <w:rsid w:val="002A089C"/>
    <w:rsid w:val="002A71C1"/>
    <w:rsid w:val="002B5E80"/>
    <w:rsid w:val="002C1B41"/>
    <w:rsid w:val="002C58F0"/>
    <w:rsid w:val="002C6037"/>
    <w:rsid w:val="002C62A1"/>
    <w:rsid w:val="002E1B2E"/>
    <w:rsid w:val="00300B8D"/>
    <w:rsid w:val="0030430B"/>
    <w:rsid w:val="00305D13"/>
    <w:rsid w:val="003207B0"/>
    <w:rsid w:val="00321DF9"/>
    <w:rsid w:val="00322DC3"/>
    <w:rsid w:val="00326170"/>
    <w:rsid w:val="00327533"/>
    <w:rsid w:val="00347AA5"/>
    <w:rsid w:val="00350393"/>
    <w:rsid w:val="003521D3"/>
    <w:rsid w:val="00362904"/>
    <w:rsid w:val="00365EB1"/>
    <w:rsid w:val="00383880"/>
    <w:rsid w:val="00384C0F"/>
    <w:rsid w:val="00394ABC"/>
    <w:rsid w:val="003B0B26"/>
    <w:rsid w:val="003B41C7"/>
    <w:rsid w:val="003D3037"/>
    <w:rsid w:val="003D3E69"/>
    <w:rsid w:val="003D3F90"/>
    <w:rsid w:val="003E6EA2"/>
    <w:rsid w:val="003F1ECE"/>
    <w:rsid w:val="004039AB"/>
    <w:rsid w:val="00404120"/>
    <w:rsid w:val="00407B03"/>
    <w:rsid w:val="0041091E"/>
    <w:rsid w:val="00416994"/>
    <w:rsid w:val="00443A79"/>
    <w:rsid w:val="00475190"/>
    <w:rsid w:val="00476EEC"/>
    <w:rsid w:val="004805DD"/>
    <w:rsid w:val="00481746"/>
    <w:rsid w:val="004838C4"/>
    <w:rsid w:val="00486DC4"/>
    <w:rsid w:val="004A19BD"/>
    <w:rsid w:val="004A316F"/>
    <w:rsid w:val="004B15F5"/>
    <w:rsid w:val="004B16BA"/>
    <w:rsid w:val="004B5C24"/>
    <w:rsid w:val="004C402A"/>
    <w:rsid w:val="004C4F16"/>
    <w:rsid w:val="004D0321"/>
    <w:rsid w:val="004D3D92"/>
    <w:rsid w:val="00514159"/>
    <w:rsid w:val="005531A1"/>
    <w:rsid w:val="00553B29"/>
    <w:rsid w:val="00555084"/>
    <w:rsid w:val="00555212"/>
    <w:rsid w:val="00561E13"/>
    <w:rsid w:val="00564EF3"/>
    <w:rsid w:val="005704A1"/>
    <w:rsid w:val="005824D5"/>
    <w:rsid w:val="005840B6"/>
    <w:rsid w:val="005866E6"/>
    <w:rsid w:val="005930B4"/>
    <w:rsid w:val="005E1D12"/>
    <w:rsid w:val="005E786F"/>
    <w:rsid w:val="005F6626"/>
    <w:rsid w:val="00613F33"/>
    <w:rsid w:val="00620ADD"/>
    <w:rsid w:val="0062103F"/>
    <w:rsid w:val="00621F8F"/>
    <w:rsid w:val="00632EA5"/>
    <w:rsid w:val="00636381"/>
    <w:rsid w:val="00636631"/>
    <w:rsid w:val="0064105B"/>
    <w:rsid w:val="00641650"/>
    <w:rsid w:val="00645255"/>
    <w:rsid w:val="00655A99"/>
    <w:rsid w:val="006567E2"/>
    <w:rsid w:val="0066107C"/>
    <w:rsid w:val="006729DE"/>
    <w:rsid w:val="0068789D"/>
    <w:rsid w:val="006A0998"/>
    <w:rsid w:val="006A4DCE"/>
    <w:rsid w:val="006B2287"/>
    <w:rsid w:val="006C2613"/>
    <w:rsid w:val="006C2920"/>
    <w:rsid w:val="006C488C"/>
    <w:rsid w:val="006D09CD"/>
    <w:rsid w:val="006D5C71"/>
    <w:rsid w:val="006D6D42"/>
    <w:rsid w:val="006D74D5"/>
    <w:rsid w:val="006D7500"/>
    <w:rsid w:val="006D7D54"/>
    <w:rsid w:val="006E280A"/>
    <w:rsid w:val="00706464"/>
    <w:rsid w:val="00714957"/>
    <w:rsid w:val="00720CBB"/>
    <w:rsid w:val="00720FBD"/>
    <w:rsid w:val="007221CE"/>
    <w:rsid w:val="00731C38"/>
    <w:rsid w:val="0073648E"/>
    <w:rsid w:val="00745495"/>
    <w:rsid w:val="00774886"/>
    <w:rsid w:val="00775028"/>
    <w:rsid w:val="00786115"/>
    <w:rsid w:val="0078755A"/>
    <w:rsid w:val="007A08C0"/>
    <w:rsid w:val="007A3510"/>
    <w:rsid w:val="007A4ABC"/>
    <w:rsid w:val="007B05AE"/>
    <w:rsid w:val="007B0F8C"/>
    <w:rsid w:val="007C4015"/>
    <w:rsid w:val="007C7F7C"/>
    <w:rsid w:val="007D7C1C"/>
    <w:rsid w:val="007E31E4"/>
    <w:rsid w:val="007F7546"/>
    <w:rsid w:val="00805173"/>
    <w:rsid w:val="00813811"/>
    <w:rsid w:val="00822F57"/>
    <w:rsid w:val="00843B09"/>
    <w:rsid w:val="00850B45"/>
    <w:rsid w:val="0085189C"/>
    <w:rsid w:val="00854E6F"/>
    <w:rsid w:val="008801C0"/>
    <w:rsid w:val="008809BB"/>
    <w:rsid w:val="008859A3"/>
    <w:rsid w:val="00890ADB"/>
    <w:rsid w:val="008A6BE4"/>
    <w:rsid w:val="008B2664"/>
    <w:rsid w:val="008B6FD3"/>
    <w:rsid w:val="008C0232"/>
    <w:rsid w:val="008C51EE"/>
    <w:rsid w:val="008C5C7E"/>
    <w:rsid w:val="008E619E"/>
    <w:rsid w:val="008F7433"/>
    <w:rsid w:val="00914B6C"/>
    <w:rsid w:val="00921DB0"/>
    <w:rsid w:val="0093585F"/>
    <w:rsid w:val="00935E91"/>
    <w:rsid w:val="00937DA6"/>
    <w:rsid w:val="00963EFE"/>
    <w:rsid w:val="00973D4A"/>
    <w:rsid w:val="009764F2"/>
    <w:rsid w:val="00995226"/>
    <w:rsid w:val="0099599D"/>
    <w:rsid w:val="00995AE5"/>
    <w:rsid w:val="009A609E"/>
    <w:rsid w:val="009B2166"/>
    <w:rsid w:val="009E40FF"/>
    <w:rsid w:val="009F16CF"/>
    <w:rsid w:val="00A114BF"/>
    <w:rsid w:val="00A17ABE"/>
    <w:rsid w:val="00A244AE"/>
    <w:rsid w:val="00A26ECC"/>
    <w:rsid w:val="00A27467"/>
    <w:rsid w:val="00A30058"/>
    <w:rsid w:val="00A32F9F"/>
    <w:rsid w:val="00A43E16"/>
    <w:rsid w:val="00A51769"/>
    <w:rsid w:val="00A55D56"/>
    <w:rsid w:val="00A667B8"/>
    <w:rsid w:val="00A83306"/>
    <w:rsid w:val="00A852BD"/>
    <w:rsid w:val="00A85955"/>
    <w:rsid w:val="00A94C20"/>
    <w:rsid w:val="00AA71AF"/>
    <w:rsid w:val="00AB123B"/>
    <w:rsid w:val="00AC1F2B"/>
    <w:rsid w:val="00AD1778"/>
    <w:rsid w:val="00AD3E9A"/>
    <w:rsid w:val="00AD6605"/>
    <w:rsid w:val="00AE68AB"/>
    <w:rsid w:val="00AF02F8"/>
    <w:rsid w:val="00AF60BA"/>
    <w:rsid w:val="00B02A0F"/>
    <w:rsid w:val="00B06C6C"/>
    <w:rsid w:val="00B33104"/>
    <w:rsid w:val="00B42270"/>
    <w:rsid w:val="00B42D3E"/>
    <w:rsid w:val="00B57033"/>
    <w:rsid w:val="00B72C4A"/>
    <w:rsid w:val="00B9116D"/>
    <w:rsid w:val="00B91385"/>
    <w:rsid w:val="00BA22E0"/>
    <w:rsid w:val="00BD4217"/>
    <w:rsid w:val="00BF4557"/>
    <w:rsid w:val="00C013A4"/>
    <w:rsid w:val="00C15BDB"/>
    <w:rsid w:val="00C20D20"/>
    <w:rsid w:val="00C23EB0"/>
    <w:rsid w:val="00C33DA0"/>
    <w:rsid w:val="00C34D06"/>
    <w:rsid w:val="00C46AFB"/>
    <w:rsid w:val="00C602CA"/>
    <w:rsid w:val="00C82FB1"/>
    <w:rsid w:val="00C8345E"/>
    <w:rsid w:val="00C8531C"/>
    <w:rsid w:val="00CA1FB8"/>
    <w:rsid w:val="00CB15AE"/>
    <w:rsid w:val="00CB7467"/>
    <w:rsid w:val="00CC324C"/>
    <w:rsid w:val="00CC3EA4"/>
    <w:rsid w:val="00CC4EF9"/>
    <w:rsid w:val="00CC7B4C"/>
    <w:rsid w:val="00CE5EF7"/>
    <w:rsid w:val="00CE6F5E"/>
    <w:rsid w:val="00CF7FFD"/>
    <w:rsid w:val="00D018C3"/>
    <w:rsid w:val="00D0317A"/>
    <w:rsid w:val="00D1397F"/>
    <w:rsid w:val="00D2062E"/>
    <w:rsid w:val="00D3107F"/>
    <w:rsid w:val="00D32E1B"/>
    <w:rsid w:val="00D66590"/>
    <w:rsid w:val="00D778C5"/>
    <w:rsid w:val="00D81CBB"/>
    <w:rsid w:val="00D82360"/>
    <w:rsid w:val="00DA3125"/>
    <w:rsid w:val="00DA4711"/>
    <w:rsid w:val="00DA4B94"/>
    <w:rsid w:val="00DA7ACF"/>
    <w:rsid w:val="00DB09ED"/>
    <w:rsid w:val="00DB6443"/>
    <w:rsid w:val="00DC4E3D"/>
    <w:rsid w:val="00DD7CDA"/>
    <w:rsid w:val="00DD7FBF"/>
    <w:rsid w:val="00DE6641"/>
    <w:rsid w:val="00E0033E"/>
    <w:rsid w:val="00E01CE0"/>
    <w:rsid w:val="00E06B40"/>
    <w:rsid w:val="00E17BFA"/>
    <w:rsid w:val="00E2613B"/>
    <w:rsid w:val="00E40FEF"/>
    <w:rsid w:val="00E4342E"/>
    <w:rsid w:val="00E45163"/>
    <w:rsid w:val="00E75A2C"/>
    <w:rsid w:val="00E82B81"/>
    <w:rsid w:val="00E87CD3"/>
    <w:rsid w:val="00EA626A"/>
    <w:rsid w:val="00EB2777"/>
    <w:rsid w:val="00ED0C22"/>
    <w:rsid w:val="00EE0B1B"/>
    <w:rsid w:val="00EE21F1"/>
    <w:rsid w:val="00EE29D0"/>
    <w:rsid w:val="00EE4A61"/>
    <w:rsid w:val="00EE54BD"/>
    <w:rsid w:val="00F02969"/>
    <w:rsid w:val="00F06FC3"/>
    <w:rsid w:val="00F07B97"/>
    <w:rsid w:val="00F10819"/>
    <w:rsid w:val="00F17497"/>
    <w:rsid w:val="00F22222"/>
    <w:rsid w:val="00F25AB7"/>
    <w:rsid w:val="00F31B7E"/>
    <w:rsid w:val="00F35C1E"/>
    <w:rsid w:val="00F369B7"/>
    <w:rsid w:val="00F42A60"/>
    <w:rsid w:val="00F46680"/>
    <w:rsid w:val="00F5071F"/>
    <w:rsid w:val="00F5386A"/>
    <w:rsid w:val="00F65C18"/>
    <w:rsid w:val="00F75A45"/>
    <w:rsid w:val="00F801ED"/>
    <w:rsid w:val="00F91AA8"/>
    <w:rsid w:val="00F92311"/>
    <w:rsid w:val="00F92B5D"/>
    <w:rsid w:val="00FA3A86"/>
    <w:rsid w:val="00FA6834"/>
    <w:rsid w:val="00FB07DC"/>
    <w:rsid w:val="00FB40EB"/>
    <w:rsid w:val="00FC745C"/>
    <w:rsid w:val="00FD01B8"/>
    <w:rsid w:val="00F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2172"/>
  <w15:docId w15:val="{BC343F56-393F-4D11-8CAB-555F428E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31"/>
  </w:style>
  <w:style w:type="paragraph" w:styleId="Heading2">
    <w:name w:val="heading 2"/>
    <w:basedOn w:val="Normal"/>
    <w:next w:val="Normal"/>
    <w:link w:val="Heading2Char"/>
    <w:qFormat/>
    <w:rsid w:val="00070D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0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62383"/>
    <w:pPr>
      <w:spacing w:after="0" w:line="240" w:lineRule="auto"/>
    </w:pPr>
  </w:style>
  <w:style w:type="paragraph" w:styleId="BodyText">
    <w:name w:val="Body Text"/>
    <w:basedOn w:val="Normal"/>
    <w:link w:val="BodyTextChar"/>
    <w:rsid w:val="006D5C7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D5C71"/>
    <w:rPr>
      <w:rFonts w:ascii="Times New Roman" w:eastAsia="Times New Roman" w:hAnsi="Times New Roman" w:cs="Times New Roman"/>
      <w:snapToGrid w:val="0"/>
      <w:color w:val="00000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70D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43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5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16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6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7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2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64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2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907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73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6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4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15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9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28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61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80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4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147312"/>
    <w:rsid w:val="001635A9"/>
    <w:rsid w:val="00205B17"/>
    <w:rsid w:val="00216582"/>
    <w:rsid w:val="00222FF0"/>
    <w:rsid w:val="00375E22"/>
    <w:rsid w:val="003C4EEA"/>
    <w:rsid w:val="00405767"/>
    <w:rsid w:val="00493C7A"/>
    <w:rsid w:val="00497FFE"/>
    <w:rsid w:val="00555E3B"/>
    <w:rsid w:val="006F7206"/>
    <w:rsid w:val="0072059A"/>
    <w:rsid w:val="00864881"/>
    <w:rsid w:val="008D24F6"/>
    <w:rsid w:val="009145E1"/>
    <w:rsid w:val="0098602D"/>
    <w:rsid w:val="009E6C1C"/>
    <w:rsid w:val="00A82583"/>
    <w:rsid w:val="00AB6159"/>
    <w:rsid w:val="00B91954"/>
    <w:rsid w:val="00C23DD2"/>
    <w:rsid w:val="00CF167E"/>
    <w:rsid w:val="00D24D83"/>
    <w:rsid w:val="00D978F8"/>
    <w:rsid w:val="00DF2EDA"/>
    <w:rsid w:val="00E2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F9F841CBACA41A7ED37A583E10C73" ma:contentTypeVersion="2" ma:contentTypeDescription="Create a new document." ma:contentTypeScope="" ma:versionID="9d8ab1dcd245ec94fc8ebe81987e551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5df6c7ef153de09e9f345b7afbe2c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987210C-5F23-4910-8DD3-7E43C47AF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AFD8B-9683-403D-BA72-A33CA938C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08BB0-AE95-4497-9135-E0EA872D9BCB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072C59-AAB0-42F9-915E-8A4C2467B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Taylor,Bridget</dc:creator>
  <cp:lastModifiedBy>Young,Stacey</cp:lastModifiedBy>
  <cp:revision>2</cp:revision>
  <dcterms:created xsi:type="dcterms:W3CDTF">2024-09-26T16:09:00Z</dcterms:created>
  <dcterms:modified xsi:type="dcterms:W3CDTF">2024-09-26T16:09:00Z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0x0101001CFF9F841CBACA41A7ED37A583E10C73</vt:lpwstr>
  </property>
  <property fmtid="{D5CDD505-2E9C-101B-9397-08002B2CF9AE}" pid="3" name="ClassificationContentMarkingFooterShapeIds">
    <vt:lpwstr>1,2,4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General</vt:lpwstr>
  </property>
</Properties>
</file>